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79F13" w14:textId="77777777" w:rsidR="003A06CB" w:rsidRDefault="003A06CB" w:rsidP="00637590">
      <w:pPr>
        <w:spacing w:after="0"/>
        <w:rPr>
          <w:b/>
          <w:sz w:val="28"/>
          <w:szCs w:val="28"/>
        </w:rPr>
      </w:pPr>
      <w:bookmarkStart w:id="0" w:name="_GoBack"/>
      <w:bookmarkEnd w:id="0"/>
    </w:p>
    <w:p w14:paraId="43BE8DF9" w14:textId="271EEC33" w:rsidR="003A06CB" w:rsidRDefault="003A06CB" w:rsidP="003A06CB">
      <w:pPr>
        <w:spacing w:after="0"/>
        <w:jc w:val="center"/>
        <w:rPr>
          <w:b/>
          <w:sz w:val="28"/>
          <w:szCs w:val="28"/>
        </w:rPr>
      </w:pPr>
      <w:r>
        <w:rPr>
          <w:b/>
          <w:sz w:val="28"/>
          <w:szCs w:val="28"/>
        </w:rPr>
        <w:t>ACTION PLAN</w:t>
      </w:r>
      <w:r w:rsidR="00B1103F">
        <w:rPr>
          <w:b/>
          <w:sz w:val="28"/>
          <w:szCs w:val="28"/>
        </w:rPr>
        <w:t xml:space="preserve"> </w:t>
      </w:r>
    </w:p>
    <w:p w14:paraId="614181A2" w14:textId="1558AD71" w:rsidR="00B1103F" w:rsidRPr="00B1103F" w:rsidRDefault="00B1103F" w:rsidP="00F34298">
      <w:pPr>
        <w:autoSpaceDE w:val="0"/>
        <w:autoSpaceDN w:val="0"/>
        <w:adjustRightInd w:val="0"/>
        <w:spacing w:after="0" w:line="276" w:lineRule="auto"/>
        <w:jc w:val="center"/>
        <w:rPr>
          <w:rFonts w:cstheme="minorHAnsi"/>
          <w:sz w:val="24"/>
          <w:szCs w:val="24"/>
        </w:rPr>
      </w:pPr>
      <w:r w:rsidRPr="00B1103F">
        <w:rPr>
          <w:rFonts w:cstheme="minorHAnsi"/>
          <w:sz w:val="24"/>
          <w:szCs w:val="24"/>
        </w:rPr>
        <w:t>Bangladesh</w:t>
      </w:r>
      <w:r w:rsidR="00F34298">
        <w:rPr>
          <w:rFonts w:cstheme="minorHAnsi"/>
          <w:sz w:val="24"/>
          <w:szCs w:val="24"/>
        </w:rPr>
        <w:t xml:space="preserve"> </w:t>
      </w:r>
      <w:r w:rsidRPr="00B1103F">
        <w:rPr>
          <w:rFonts w:cstheme="minorHAnsi"/>
          <w:sz w:val="24"/>
          <w:szCs w:val="24"/>
        </w:rPr>
        <w:t xml:space="preserve">Energy Transition </w:t>
      </w:r>
      <w:r w:rsidR="00637590" w:rsidRPr="00B1103F">
        <w:rPr>
          <w:rFonts w:cstheme="minorHAnsi"/>
          <w:sz w:val="24"/>
          <w:szCs w:val="24"/>
        </w:rPr>
        <w:t>Policy</w:t>
      </w:r>
      <w:r w:rsidR="00637590">
        <w:rPr>
          <w:rFonts w:cstheme="minorHAnsi"/>
          <w:sz w:val="24"/>
          <w:szCs w:val="24"/>
        </w:rPr>
        <w:t xml:space="preserve"> (</w:t>
      </w:r>
      <w:r w:rsidR="00F34298">
        <w:rPr>
          <w:rFonts w:cstheme="minorHAnsi"/>
          <w:sz w:val="24"/>
          <w:szCs w:val="24"/>
        </w:rPr>
        <w:t>ETP)-2022</w:t>
      </w:r>
    </w:p>
    <w:p w14:paraId="29170ABB" w14:textId="77777777" w:rsidR="00B1103F" w:rsidRPr="00B1103F" w:rsidRDefault="00B1103F" w:rsidP="00B1103F">
      <w:pPr>
        <w:autoSpaceDE w:val="0"/>
        <w:autoSpaceDN w:val="0"/>
        <w:adjustRightInd w:val="0"/>
        <w:spacing w:after="0" w:line="276" w:lineRule="auto"/>
        <w:jc w:val="center"/>
        <w:rPr>
          <w:rFonts w:cstheme="minorHAnsi"/>
          <w:sz w:val="24"/>
          <w:szCs w:val="24"/>
        </w:rPr>
      </w:pPr>
      <w:r w:rsidRPr="00B1103F">
        <w:rPr>
          <w:rFonts w:cstheme="minorHAnsi"/>
          <w:sz w:val="24"/>
          <w:szCs w:val="24"/>
        </w:rPr>
        <w:t>Consumer Association of Bangladesh (CAB)</w:t>
      </w:r>
    </w:p>
    <w:p w14:paraId="1AA5832A" w14:textId="74036A78" w:rsidR="003A06CB" w:rsidRPr="00B1103F" w:rsidRDefault="00B1103F" w:rsidP="00B1103F">
      <w:pPr>
        <w:spacing w:after="0" w:line="276" w:lineRule="auto"/>
        <w:jc w:val="center"/>
        <w:rPr>
          <w:rFonts w:cstheme="minorHAnsi"/>
          <w:b/>
          <w:sz w:val="24"/>
          <w:szCs w:val="24"/>
        </w:rPr>
      </w:pPr>
      <w:r w:rsidRPr="00B1103F">
        <w:rPr>
          <w:rFonts w:cstheme="minorHAnsi"/>
          <w:sz w:val="24"/>
          <w:szCs w:val="24"/>
        </w:rPr>
        <w:t>(Proposed)</w:t>
      </w:r>
    </w:p>
    <w:p w14:paraId="5E64F47B" w14:textId="754E1634" w:rsidR="00AE2636" w:rsidRPr="00C260A4" w:rsidRDefault="00B1103F" w:rsidP="00AE2636">
      <w:pPr>
        <w:spacing w:after="0"/>
        <w:jc w:val="both"/>
        <w:rPr>
          <w:b/>
          <w:sz w:val="28"/>
          <w:szCs w:val="28"/>
        </w:rPr>
      </w:pPr>
      <w:r>
        <w:rPr>
          <w:b/>
          <w:sz w:val="28"/>
          <w:szCs w:val="28"/>
        </w:rPr>
        <w:t>8.1.0 Strategic</w:t>
      </w:r>
      <w:r w:rsidR="0080580C" w:rsidRPr="00C260A4">
        <w:rPr>
          <w:b/>
          <w:sz w:val="28"/>
          <w:szCs w:val="28"/>
        </w:rPr>
        <w:t xml:space="preserve"> Theme</w:t>
      </w:r>
      <w:r w:rsidR="005F1B91" w:rsidRPr="00C260A4">
        <w:rPr>
          <w:b/>
          <w:sz w:val="28"/>
          <w:szCs w:val="28"/>
        </w:rPr>
        <w:t>: Ownership and entitlement on energy.</w:t>
      </w:r>
    </w:p>
    <w:p w14:paraId="2FED391C" w14:textId="77777777" w:rsidR="00FF2C52" w:rsidRPr="00C260A4" w:rsidRDefault="00FF2C52" w:rsidP="00AE2636">
      <w:pPr>
        <w:spacing w:after="0"/>
        <w:rPr>
          <w:b/>
          <w:sz w:val="20"/>
        </w:rPr>
      </w:pPr>
    </w:p>
    <w:p w14:paraId="56D771C1" w14:textId="415AD8E9" w:rsidR="00E90E4D" w:rsidRPr="00C260A4" w:rsidRDefault="00FF2C52" w:rsidP="00FF2C52">
      <w:pPr>
        <w:spacing w:after="0"/>
        <w:jc w:val="both"/>
        <w:rPr>
          <w:b/>
          <w:sz w:val="20"/>
          <w:szCs w:val="20"/>
        </w:rPr>
      </w:pPr>
      <w:r w:rsidRPr="00C260A4">
        <w:rPr>
          <w:b/>
          <w:sz w:val="20"/>
          <w:szCs w:val="20"/>
        </w:rPr>
        <w:t xml:space="preserve">Action Plan: </w:t>
      </w:r>
      <w:r w:rsidRPr="00C260A4">
        <w:rPr>
          <w:b/>
          <w:sz w:val="20"/>
          <w:szCs w:val="20"/>
        </w:rPr>
        <w:tab/>
      </w:r>
    </w:p>
    <w:tbl>
      <w:tblPr>
        <w:tblStyle w:val="TableGrid"/>
        <w:tblW w:w="14575" w:type="dxa"/>
        <w:tblLook w:val="04A0" w:firstRow="1" w:lastRow="0" w:firstColumn="1" w:lastColumn="0" w:noHBand="0" w:noVBand="1"/>
      </w:tblPr>
      <w:tblGrid>
        <w:gridCol w:w="971"/>
        <w:gridCol w:w="4087"/>
        <w:gridCol w:w="3757"/>
        <w:gridCol w:w="2250"/>
        <w:gridCol w:w="1170"/>
        <w:gridCol w:w="1170"/>
        <w:gridCol w:w="1170"/>
      </w:tblGrid>
      <w:tr w:rsidR="006309C2" w:rsidRPr="00C260A4" w14:paraId="19283171" w14:textId="77777777" w:rsidTr="007D4185">
        <w:trPr>
          <w:trHeight w:val="432"/>
        </w:trPr>
        <w:tc>
          <w:tcPr>
            <w:tcW w:w="971" w:type="dxa"/>
            <w:hideMark/>
          </w:tcPr>
          <w:p w14:paraId="1D3CF1FC" w14:textId="77777777" w:rsidR="006309C2" w:rsidRPr="00C260A4" w:rsidRDefault="006309C2" w:rsidP="00AE2636">
            <w:pPr>
              <w:jc w:val="center"/>
              <w:rPr>
                <w:rFonts w:cstheme="minorHAnsi"/>
                <w:b/>
                <w:bCs/>
                <w:sz w:val="20"/>
              </w:rPr>
            </w:pPr>
            <w:r w:rsidRPr="00C260A4">
              <w:rPr>
                <w:rFonts w:cstheme="minorHAnsi"/>
                <w:b/>
                <w:bCs/>
                <w:sz w:val="20"/>
              </w:rPr>
              <w:t>Sl</w:t>
            </w:r>
          </w:p>
        </w:tc>
        <w:tc>
          <w:tcPr>
            <w:tcW w:w="4087" w:type="dxa"/>
            <w:hideMark/>
          </w:tcPr>
          <w:p w14:paraId="461C15C8" w14:textId="595C35B4" w:rsidR="006309C2" w:rsidRPr="00C260A4" w:rsidRDefault="006309C2" w:rsidP="00AE2636">
            <w:pPr>
              <w:jc w:val="center"/>
              <w:rPr>
                <w:rFonts w:cstheme="minorHAnsi"/>
                <w:b/>
                <w:bCs/>
                <w:sz w:val="20"/>
              </w:rPr>
            </w:pPr>
            <w:r w:rsidRPr="00C260A4">
              <w:rPr>
                <w:rFonts w:cstheme="minorHAnsi"/>
                <w:b/>
                <w:bCs/>
                <w:sz w:val="20"/>
              </w:rPr>
              <w:t>Action Item</w:t>
            </w:r>
          </w:p>
        </w:tc>
        <w:tc>
          <w:tcPr>
            <w:tcW w:w="3757" w:type="dxa"/>
            <w:hideMark/>
          </w:tcPr>
          <w:p w14:paraId="3E7C6D34" w14:textId="77777777" w:rsidR="006309C2" w:rsidRPr="00C260A4" w:rsidRDefault="006309C2" w:rsidP="00AE2636">
            <w:pPr>
              <w:jc w:val="center"/>
              <w:rPr>
                <w:rFonts w:cstheme="minorHAnsi"/>
                <w:b/>
                <w:bCs/>
                <w:sz w:val="20"/>
              </w:rPr>
            </w:pPr>
            <w:r w:rsidRPr="00C260A4">
              <w:rPr>
                <w:rFonts w:cstheme="minorHAnsi"/>
                <w:b/>
                <w:bCs/>
                <w:sz w:val="20"/>
              </w:rPr>
              <w:t>Implementing Authority</w:t>
            </w:r>
          </w:p>
        </w:tc>
        <w:tc>
          <w:tcPr>
            <w:tcW w:w="2250" w:type="dxa"/>
            <w:hideMark/>
          </w:tcPr>
          <w:p w14:paraId="46762BAC" w14:textId="0D763696" w:rsidR="006309C2" w:rsidRPr="00C260A4" w:rsidRDefault="003A06CB" w:rsidP="00AE2636">
            <w:pPr>
              <w:jc w:val="center"/>
              <w:rPr>
                <w:rFonts w:cstheme="minorHAnsi"/>
                <w:b/>
                <w:bCs/>
                <w:sz w:val="20"/>
              </w:rPr>
            </w:pPr>
            <w:r>
              <w:rPr>
                <w:rFonts w:cstheme="minorHAnsi"/>
                <w:b/>
                <w:sz w:val="20"/>
                <w:szCs w:val="20"/>
              </w:rPr>
              <w:t>Expected Benefits</w:t>
            </w:r>
          </w:p>
        </w:tc>
        <w:tc>
          <w:tcPr>
            <w:tcW w:w="1170" w:type="dxa"/>
            <w:hideMark/>
          </w:tcPr>
          <w:p w14:paraId="64EA81CE" w14:textId="77777777" w:rsidR="006309C2" w:rsidRPr="00C260A4" w:rsidRDefault="006309C2" w:rsidP="00AE2636">
            <w:pPr>
              <w:jc w:val="center"/>
              <w:rPr>
                <w:rFonts w:cstheme="minorHAnsi"/>
                <w:b/>
                <w:bCs/>
                <w:sz w:val="20"/>
              </w:rPr>
            </w:pPr>
            <w:r w:rsidRPr="00C260A4">
              <w:rPr>
                <w:rFonts w:cstheme="minorHAnsi"/>
                <w:b/>
                <w:bCs/>
                <w:sz w:val="20"/>
              </w:rPr>
              <w:t>Short Term</w:t>
            </w:r>
          </w:p>
          <w:p w14:paraId="3E763FC6" w14:textId="0419E15C" w:rsidR="006309C2" w:rsidRPr="00C260A4" w:rsidRDefault="00E90E4D" w:rsidP="00AE2636">
            <w:pPr>
              <w:jc w:val="center"/>
              <w:rPr>
                <w:rFonts w:cstheme="minorHAnsi"/>
                <w:b/>
                <w:bCs/>
                <w:sz w:val="20"/>
              </w:rPr>
            </w:pPr>
            <w:r w:rsidRPr="00C260A4">
              <w:rPr>
                <w:rFonts w:cstheme="minorHAnsi"/>
                <w:b/>
                <w:bCs/>
                <w:sz w:val="20"/>
              </w:rPr>
              <w:t>0</w:t>
            </w:r>
            <w:r w:rsidR="006309C2" w:rsidRPr="00C260A4">
              <w:rPr>
                <w:rFonts w:cstheme="minorHAnsi"/>
                <w:b/>
                <w:bCs/>
                <w:sz w:val="20"/>
              </w:rPr>
              <w:t>2 year</w:t>
            </w:r>
          </w:p>
        </w:tc>
        <w:tc>
          <w:tcPr>
            <w:tcW w:w="1170" w:type="dxa"/>
            <w:hideMark/>
          </w:tcPr>
          <w:p w14:paraId="19A56216" w14:textId="77777777" w:rsidR="006309C2" w:rsidRPr="00C260A4" w:rsidRDefault="006309C2" w:rsidP="00AE2636">
            <w:pPr>
              <w:jc w:val="center"/>
              <w:rPr>
                <w:rFonts w:cstheme="minorHAnsi"/>
                <w:b/>
                <w:bCs/>
                <w:sz w:val="20"/>
              </w:rPr>
            </w:pPr>
            <w:r w:rsidRPr="00C260A4">
              <w:rPr>
                <w:rFonts w:cstheme="minorHAnsi"/>
                <w:b/>
                <w:bCs/>
                <w:sz w:val="20"/>
              </w:rPr>
              <w:t>Mid Term</w:t>
            </w:r>
          </w:p>
          <w:p w14:paraId="5979640C" w14:textId="78B0ADEC" w:rsidR="006309C2" w:rsidRPr="00C260A4" w:rsidRDefault="006309C2" w:rsidP="00AE2636">
            <w:pPr>
              <w:jc w:val="center"/>
              <w:rPr>
                <w:rFonts w:cstheme="minorHAnsi"/>
                <w:b/>
                <w:bCs/>
                <w:sz w:val="20"/>
              </w:rPr>
            </w:pPr>
            <w:r w:rsidRPr="00C260A4">
              <w:rPr>
                <w:rFonts w:cstheme="minorHAnsi"/>
                <w:b/>
                <w:bCs/>
                <w:sz w:val="20"/>
              </w:rPr>
              <w:t>05 year</w:t>
            </w:r>
          </w:p>
        </w:tc>
        <w:tc>
          <w:tcPr>
            <w:tcW w:w="1170" w:type="dxa"/>
            <w:hideMark/>
          </w:tcPr>
          <w:p w14:paraId="497D9280" w14:textId="77777777" w:rsidR="006309C2" w:rsidRPr="00C260A4" w:rsidRDefault="006309C2" w:rsidP="00AE2636">
            <w:pPr>
              <w:jc w:val="center"/>
              <w:rPr>
                <w:rFonts w:cstheme="minorHAnsi"/>
                <w:b/>
                <w:bCs/>
                <w:sz w:val="20"/>
              </w:rPr>
            </w:pPr>
            <w:r w:rsidRPr="00C260A4">
              <w:rPr>
                <w:rFonts w:cstheme="minorHAnsi"/>
                <w:b/>
                <w:bCs/>
                <w:sz w:val="20"/>
              </w:rPr>
              <w:t>Long Term</w:t>
            </w:r>
          </w:p>
          <w:p w14:paraId="21000763" w14:textId="716A1A47" w:rsidR="006309C2" w:rsidRPr="00C260A4" w:rsidRDefault="006309C2" w:rsidP="00AE2636">
            <w:pPr>
              <w:jc w:val="center"/>
              <w:rPr>
                <w:rFonts w:cstheme="minorHAnsi"/>
                <w:b/>
                <w:bCs/>
                <w:sz w:val="20"/>
              </w:rPr>
            </w:pPr>
            <w:r w:rsidRPr="00C260A4">
              <w:rPr>
                <w:rFonts w:cstheme="minorHAnsi"/>
                <w:b/>
                <w:bCs/>
                <w:sz w:val="20"/>
              </w:rPr>
              <w:t>10 Year</w:t>
            </w:r>
          </w:p>
        </w:tc>
      </w:tr>
      <w:tr w:rsidR="006309C2" w:rsidRPr="00C260A4" w14:paraId="2632743F" w14:textId="77777777" w:rsidTr="007D4185">
        <w:trPr>
          <w:trHeight w:val="432"/>
        </w:trPr>
        <w:tc>
          <w:tcPr>
            <w:tcW w:w="971" w:type="dxa"/>
            <w:hideMark/>
          </w:tcPr>
          <w:p w14:paraId="56B763B4" w14:textId="77777777" w:rsidR="006309C2" w:rsidRPr="00C260A4" w:rsidRDefault="006309C2" w:rsidP="00AE2636">
            <w:pPr>
              <w:rPr>
                <w:rFonts w:cstheme="minorHAnsi"/>
                <w:sz w:val="20"/>
              </w:rPr>
            </w:pPr>
            <w:r w:rsidRPr="00C260A4">
              <w:rPr>
                <w:rFonts w:cstheme="minorHAnsi"/>
                <w:sz w:val="20"/>
              </w:rPr>
              <w:t>8.1.1(a)</w:t>
            </w:r>
          </w:p>
        </w:tc>
        <w:tc>
          <w:tcPr>
            <w:tcW w:w="4087" w:type="dxa"/>
            <w:hideMark/>
          </w:tcPr>
          <w:p w14:paraId="5478E773" w14:textId="77777777" w:rsidR="006309C2" w:rsidRPr="00C260A4" w:rsidRDefault="006309C2" w:rsidP="00AE2636">
            <w:pPr>
              <w:rPr>
                <w:rFonts w:cstheme="minorHAnsi"/>
                <w:sz w:val="20"/>
              </w:rPr>
            </w:pPr>
            <w:r w:rsidRPr="00C260A4">
              <w:rPr>
                <w:rFonts w:cstheme="minorHAnsi"/>
                <w:sz w:val="20"/>
              </w:rPr>
              <w:t>Energy and Electricity shall be declared as “public goods”.</w:t>
            </w:r>
          </w:p>
        </w:tc>
        <w:tc>
          <w:tcPr>
            <w:tcW w:w="3757" w:type="dxa"/>
            <w:hideMark/>
          </w:tcPr>
          <w:p w14:paraId="3D5418AB" w14:textId="77777777" w:rsidR="006309C2" w:rsidRPr="00C260A4" w:rsidRDefault="006309C2" w:rsidP="00AE2636">
            <w:pPr>
              <w:rPr>
                <w:rFonts w:cstheme="minorHAnsi"/>
                <w:sz w:val="20"/>
              </w:rPr>
            </w:pPr>
            <w:r w:rsidRPr="00C260A4">
              <w:rPr>
                <w:rFonts w:cstheme="minorHAnsi"/>
                <w:sz w:val="20"/>
              </w:rPr>
              <w:t>Cabinet, Ministry of Law, MOEPMR, Ministry of Planning.</w:t>
            </w:r>
          </w:p>
        </w:tc>
        <w:tc>
          <w:tcPr>
            <w:tcW w:w="2250" w:type="dxa"/>
            <w:hideMark/>
          </w:tcPr>
          <w:p w14:paraId="5E43358E" w14:textId="77777777" w:rsidR="006309C2" w:rsidRPr="00C260A4" w:rsidRDefault="006309C2" w:rsidP="00AE2636">
            <w:pPr>
              <w:rPr>
                <w:rFonts w:cstheme="minorHAnsi"/>
                <w:sz w:val="20"/>
              </w:rPr>
            </w:pPr>
            <w:r w:rsidRPr="00C260A4">
              <w:rPr>
                <w:rFonts w:cstheme="minorHAnsi"/>
                <w:sz w:val="20"/>
              </w:rPr>
              <w:t>Enable to ensure Right to Energy.</w:t>
            </w:r>
          </w:p>
        </w:tc>
        <w:tc>
          <w:tcPr>
            <w:tcW w:w="1170" w:type="dxa"/>
            <w:hideMark/>
          </w:tcPr>
          <w:p w14:paraId="536A75D5" w14:textId="77777777" w:rsidR="006309C2" w:rsidRPr="00C260A4" w:rsidRDefault="006309C2" w:rsidP="00AE2636">
            <w:pPr>
              <w:jc w:val="center"/>
              <w:rPr>
                <w:rFonts w:cstheme="minorHAnsi"/>
                <w:sz w:val="20"/>
              </w:rPr>
            </w:pPr>
            <w:r w:rsidRPr="00C260A4">
              <w:rPr>
                <w:rFonts w:cstheme="minorHAnsi"/>
                <w:sz w:val="20"/>
              </w:rPr>
              <w:t>"✓"</w:t>
            </w:r>
          </w:p>
        </w:tc>
        <w:tc>
          <w:tcPr>
            <w:tcW w:w="1170" w:type="dxa"/>
            <w:hideMark/>
          </w:tcPr>
          <w:p w14:paraId="36373FC6" w14:textId="7CBC0D63" w:rsidR="006309C2" w:rsidRPr="00C260A4" w:rsidRDefault="006309C2" w:rsidP="00AE2636">
            <w:pPr>
              <w:jc w:val="center"/>
              <w:rPr>
                <w:rFonts w:cstheme="minorHAnsi"/>
                <w:sz w:val="20"/>
              </w:rPr>
            </w:pPr>
          </w:p>
        </w:tc>
        <w:tc>
          <w:tcPr>
            <w:tcW w:w="1170" w:type="dxa"/>
            <w:hideMark/>
          </w:tcPr>
          <w:p w14:paraId="00966F24" w14:textId="555A93BD" w:rsidR="006309C2" w:rsidRPr="00C260A4" w:rsidRDefault="006309C2" w:rsidP="00AE2636">
            <w:pPr>
              <w:jc w:val="center"/>
              <w:rPr>
                <w:rFonts w:cstheme="minorHAnsi"/>
                <w:sz w:val="20"/>
              </w:rPr>
            </w:pPr>
          </w:p>
        </w:tc>
      </w:tr>
      <w:tr w:rsidR="006309C2" w:rsidRPr="00C260A4" w14:paraId="5880F558" w14:textId="77777777" w:rsidTr="007D4185">
        <w:trPr>
          <w:trHeight w:val="432"/>
        </w:trPr>
        <w:tc>
          <w:tcPr>
            <w:tcW w:w="971" w:type="dxa"/>
            <w:hideMark/>
          </w:tcPr>
          <w:p w14:paraId="78A26941" w14:textId="77777777" w:rsidR="006309C2" w:rsidRPr="00C260A4" w:rsidRDefault="006309C2" w:rsidP="00AE2636">
            <w:pPr>
              <w:rPr>
                <w:rFonts w:cstheme="minorHAnsi"/>
                <w:sz w:val="20"/>
              </w:rPr>
            </w:pPr>
            <w:r w:rsidRPr="00C260A4">
              <w:rPr>
                <w:rFonts w:cstheme="minorHAnsi"/>
                <w:sz w:val="20"/>
              </w:rPr>
              <w:t>8.1.1(b)</w:t>
            </w:r>
          </w:p>
        </w:tc>
        <w:tc>
          <w:tcPr>
            <w:tcW w:w="4087" w:type="dxa"/>
            <w:hideMark/>
          </w:tcPr>
          <w:p w14:paraId="09ACDC30" w14:textId="77777777" w:rsidR="006309C2" w:rsidRPr="00C260A4" w:rsidRDefault="006309C2" w:rsidP="00AE2636">
            <w:pPr>
              <w:rPr>
                <w:rFonts w:cstheme="minorHAnsi"/>
                <w:sz w:val="20"/>
              </w:rPr>
            </w:pPr>
            <w:r w:rsidRPr="00C260A4">
              <w:rPr>
                <w:rFonts w:cstheme="minorHAnsi"/>
                <w:sz w:val="20"/>
              </w:rPr>
              <w:t>Provisions in current energy policies that violate the fundamental principle of "people's right to energy" must be repealed.</w:t>
            </w:r>
          </w:p>
        </w:tc>
        <w:tc>
          <w:tcPr>
            <w:tcW w:w="3757" w:type="dxa"/>
            <w:hideMark/>
          </w:tcPr>
          <w:p w14:paraId="4787D928" w14:textId="77777777" w:rsidR="006309C2" w:rsidRPr="00C260A4" w:rsidRDefault="006309C2" w:rsidP="00AE2636">
            <w:pPr>
              <w:rPr>
                <w:rFonts w:cstheme="minorHAnsi"/>
                <w:sz w:val="20"/>
              </w:rPr>
            </w:pPr>
            <w:r w:rsidRPr="00C260A4">
              <w:rPr>
                <w:rFonts w:cstheme="minorHAnsi"/>
                <w:sz w:val="20"/>
              </w:rPr>
              <w:t>Cabinet, Ministry of Law, MOEPMR, Energy and Mineral Resources Division, Power Division, Utility, BERC, SREDA,</w:t>
            </w:r>
          </w:p>
        </w:tc>
        <w:tc>
          <w:tcPr>
            <w:tcW w:w="2250" w:type="dxa"/>
            <w:hideMark/>
          </w:tcPr>
          <w:p w14:paraId="41A2A474" w14:textId="77777777" w:rsidR="006309C2" w:rsidRPr="00C260A4" w:rsidRDefault="006309C2" w:rsidP="00AE2636">
            <w:pPr>
              <w:rPr>
                <w:rFonts w:cstheme="minorHAnsi"/>
                <w:sz w:val="20"/>
              </w:rPr>
            </w:pPr>
            <w:r w:rsidRPr="00C260A4">
              <w:rPr>
                <w:rFonts w:cstheme="minorHAnsi"/>
                <w:sz w:val="20"/>
              </w:rPr>
              <w:t>Legal safeguard in policy framework for Consumers right to energy.</w:t>
            </w:r>
          </w:p>
        </w:tc>
        <w:tc>
          <w:tcPr>
            <w:tcW w:w="1170" w:type="dxa"/>
            <w:hideMark/>
          </w:tcPr>
          <w:p w14:paraId="178BD693" w14:textId="77777777" w:rsidR="006309C2" w:rsidRPr="00C260A4" w:rsidRDefault="006309C2" w:rsidP="00AE2636">
            <w:pPr>
              <w:jc w:val="center"/>
              <w:rPr>
                <w:rFonts w:cstheme="minorHAnsi"/>
                <w:sz w:val="20"/>
              </w:rPr>
            </w:pPr>
            <w:r w:rsidRPr="00C260A4">
              <w:rPr>
                <w:rFonts w:cstheme="minorHAnsi"/>
                <w:sz w:val="20"/>
              </w:rPr>
              <w:t>"✓"</w:t>
            </w:r>
          </w:p>
        </w:tc>
        <w:tc>
          <w:tcPr>
            <w:tcW w:w="1170" w:type="dxa"/>
            <w:hideMark/>
          </w:tcPr>
          <w:p w14:paraId="6AB39679" w14:textId="0EE28E68" w:rsidR="006309C2" w:rsidRPr="00C260A4" w:rsidRDefault="006309C2" w:rsidP="00AE2636">
            <w:pPr>
              <w:jc w:val="center"/>
              <w:rPr>
                <w:rFonts w:cstheme="minorHAnsi"/>
                <w:sz w:val="20"/>
              </w:rPr>
            </w:pPr>
          </w:p>
        </w:tc>
        <w:tc>
          <w:tcPr>
            <w:tcW w:w="1170" w:type="dxa"/>
            <w:hideMark/>
          </w:tcPr>
          <w:p w14:paraId="06A08E55" w14:textId="247DEFF8" w:rsidR="006309C2" w:rsidRPr="00C260A4" w:rsidRDefault="006309C2" w:rsidP="00AE2636">
            <w:pPr>
              <w:jc w:val="center"/>
              <w:rPr>
                <w:rFonts w:cstheme="minorHAnsi"/>
                <w:sz w:val="20"/>
              </w:rPr>
            </w:pPr>
          </w:p>
        </w:tc>
      </w:tr>
      <w:tr w:rsidR="006309C2" w:rsidRPr="00C260A4" w14:paraId="03163171" w14:textId="77777777" w:rsidTr="007D4185">
        <w:trPr>
          <w:trHeight w:val="432"/>
        </w:trPr>
        <w:tc>
          <w:tcPr>
            <w:tcW w:w="971" w:type="dxa"/>
            <w:hideMark/>
          </w:tcPr>
          <w:p w14:paraId="66512016" w14:textId="77777777" w:rsidR="006309C2" w:rsidRPr="00C260A4" w:rsidRDefault="006309C2" w:rsidP="00AE2636">
            <w:pPr>
              <w:rPr>
                <w:rFonts w:cstheme="minorHAnsi"/>
                <w:sz w:val="20"/>
              </w:rPr>
            </w:pPr>
            <w:r w:rsidRPr="00C260A4">
              <w:rPr>
                <w:rFonts w:cstheme="minorHAnsi"/>
                <w:sz w:val="20"/>
              </w:rPr>
              <w:t>8.1.1(c)</w:t>
            </w:r>
          </w:p>
        </w:tc>
        <w:tc>
          <w:tcPr>
            <w:tcW w:w="4087" w:type="dxa"/>
            <w:hideMark/>
          </w:tcPr>
          <w:p w14:paraId="5148D424" w14:textId="77777777" w:rsidR="006309C2" w:rsidRPr="00C260A4" w:rsidRDefault="006309C2" w:rsidP="00AE2636">
            <w:pPr>
              <w:rPr>
                <w:rFonts w:cstheme="minorHAnsi"/>
                <w:sz w:val="20"/>
              </w:rPr>
            </w:pPr>
            <w:r w:rsidRPr="00C260A4">
              <w:rPr>
                <w:rFonts w:cstheme="minorHAnsi"/>
                <w:sz w:val="20"/>
              </w:rPr>
              <w:t>State will pursue Energy accessibility at affordable cost for the Consumers.</w:t>
            </w:r>
          </w:p>
        </w:tc>
        <w:tc>
          <w:tcPr>
            <w:tcW w:w="3757" w:type="dxa"/>
            <w:hideMark/>
          </w:tcPr>
          <w:p w14:paraId="71FF5559" w14:textId="77777777" w:rsidR="006309C2" w:rsidRPr="00C260A4" w:rsidRDefault="006309C2" w:rsidP="00AE2636">
            <w:pPr>
              <w:jc w:val="both"/>
              <w:rPr>
                <w:rFonts w:cstheme="minorHAnsi"/>
                <w:sz w:val="20"/>
              </w:rPr>
            </w:pPr>
            <w:r w:rsidRPr="00C260A4">
              <w:rPr>
                <w:rFonts w:cstheme="minorHAnsi"/>
                <w:sz w:val="20"/>
              </w:rPr>
              <w:t>MOEPMR, Energy and Mineral Resources Division, Power Division</w:t>
            </w:r>
          </w:p>
        </w:tc>
        <w:tc>
          <w:tcPr>
            <w:tcW w:w="2250" w:type="dxa"/>
            <w:hideMark/>
          </w:tcPr>
          <w:p w14:paraId="6B7A233A" w14:textId="77777777" w:rsidR="006309C2" w:rsidRPr="00C260A4" w:rsidRDefault="006309C2" w:rsidP="00AE2636">
            <w:pPr>
              <w:rPr>
                <w:rFonts w:cstheme="minorHAnsi"/>
                <w:sz w:val="20"/>
              </w:rPr>
            </w:pPr>
            <w:r w:rsidRPr="00C260A4">
              <w:rPr>
                <w:rFonts w:cstheme="minorHAnsi"/>
                <w:sz w:val="20"/>
              </w:rPr>
              <w:t>Universal Access to energy &amp;electricity,</w:t>
            </w:r>
          </w:p>
        </w:tc>
        <w:tc>
          <w:tcPr>
            <w:tcW w:w="1170" w:type="dxa"/>
            <w:hideMark/>
          </w:tcPr>
          <w:p w14:paraId="47A6577D" w14:textId="0AFD8CCC" w:rsidR="006309C2" w:rsidRPr="00C260A4" w:rsidRDefault="006309C2" w:rsidP="00AE2636">
            <w:pPr>
              <w:jc w:val="center"/>
              <w:rPr>
                <w:rFonts w:cstheme="minorHAnsi"/>
                <w:sz w:val="20"/>
              </w:rPr>
            </w:pPr>
          </w:p>
        </w:tc>
        <w:tc>
          <w:tcPr>
            <w:tcW w:w="1170" w:type="dxa"/>
            <w:hideMark/>
          </w:tcPr>
          <w:p w14:paraId="53773425" w14:textId="77777777" w:rsidR="006309C2" w:rsidRPr="00C260A4" w:rsidRDefault="006309C2" w:rsidP="00AE2636">
            <w:pPr>
              <w:jc w:val="center"/>
              <w:rPr>
                <w:rFonts w:cstheme="minorHAnsi"/>
                <w:sz w:val="20"/>
              </w:rPr>
            </w:pPr>
            <w:r w:rsidRPr="00C260A4">
              <w:rPr>
                <w:rFonts w:cstheme="minorHAnsi"/>
                <w:sz w:val="20"/>
              </w:rPr>
              <w:t>"✓"</w:t>
            </w:r>
          </w:p>
        </w:tc>
        <w:tc>
          <w:tcPr>
            <w:tcW w:w="1170" w:type="dxa"/>
            <w:hideMark/>
          </w:tcPr>
          <w:p w14:paraId="1F185233" w14:textId="77777777" w:rsidR="006309C2" w:rsidRPr="00C260A4" w:rsidRDefault="006309C2" w:rsidP="00AE2636">
            <w:pPr>
              <w:jc w:val="center"/>
              <w:rPr>
                <w:rFonts w:cstheme="minorHAnsi"/>
                <w:sz w:val="20"/>
              </w:rPr>
            </w:pPr>
            <w:r w:rsidRPr="00C260A4">
              <w:rPr>
                <w:rFonts w:cstheme="minorHAnsi"/>
                <w:sz w:val="20"/>
              </w:rPr>
              <w:t>"✓"</w:t>
            </w:r>
          </w:p>
        </w:tc>
      </w:tr>
      <w:tr w:rsidR="006309C2" w:rsidRPr="00C260A4" w14:paraId="1EDA0CA2" w14:textId="77777777" w:rsidTr="007D4185">
        <w:trPr>
          <w:trHeight w:val="432"/>
        </w:trPr>
        <w:tc>
          <w:tcPr>
            <w:tcW w:w="971" w:type="dxa"/>
            <w:hideMark/>
          </w:tcPr>
          <w:p w14:paraId="05737766" w14:textId="77777777" w:rsidR="006309C2" w:rsidRPr="00C260A4" w:rsidRDefault="006309C2" w:rsidP="00AE2636">
            <w:pPr>
              <w:rPr>
                <w:rFonts w:cstheme="minorHAnsi"/>
                <w:sz w:val="20"/>
              </w:rPr>
            </w:pPr>
            <w:r w:rsidRPr="00C260A4">
              <w:rPr>
                <w:rFonts w:cstheme="minorHAnsi"/>
                <w:sz w:val="20"/>
              </w:rPr>
              <w:t>8.1.1(d)</w:t>
            </w:r>
          </w:p>
        </w:tc>
        <w:tc>
          <w:tcPr>
            <w:tcW w:w="4087" w:type="dxa"/>
            <w:hideMark/>
          </w:tcPr>
          <w:p w14:paraId="39B83223" w14:textId="77777777" w:rsidR="006309C2" w:rsidRPr="00C260A4" w:rsidRDefault="006309C2" w:rsidP="00AE2636">
            <w:pPr>
              <w:rPr>
                <w:rFonts w:cstheme="minorHAnsi"/>
                <w:sz w:val="20"/>
              </w:rPr>
            </w:pPr>
            <w:r w:rsidRPr="00C260A4">
              <w:rPr>
                <w:rFonts w:cstheme="minorHAnsi"/>
                <w:sz w:val="20"/>
              </w:rPr>
              <w:t>Consumer rights violation by any party shall be bringing under the jurisdiction of law</w:t>
            </w:r>
          </w:p>
        </w:tc>
        <w:tc>
          <w:tcPr>
            <w:tcW w:w="3757" w:type="dxa"/>
            <w:hideMark/>
          </w:tcPr>
          <w:p w14:paraId="6A684E62" w14:textId="77777777" w:rsidR="006309C2" w:rsidRPr="00C260A4" w:rsidRDefault="006309C2" w:rsidP="00AE2636">
            <w:pPr>
              <w:rPr>
                <w:rFonts w:cstheme="minorHAnsi"/>
                <w:sz w:val="20"/>
              </w:rPr>
            </w:pPr>
            <w:r w:rsidRPr="00C260A4">
              <w:rPr>
                <w:rFonts w:cstheme="minorHAnsi"/>
                <w:sz w:val="20"/>
              </w:rPr>
              <w:t>CAB, Ministry of Commerce, CC, Ministry of LAW, MOEPMR, Utility</w:t>
            </w:r>
          </w:p>
        </w:tc>
        <w:tc>
          <w:tcPr>
            <w:tcW w:w="2250" w:type="dxa"/>
            <w:hideMark/>
          </w:tcPr>
          <w:p w14:paraId="3E93E2D0" w14:textId="77777777" w:rsidR="006309C2" w:rsidRPr="00C260A4" w:rsidRDefault="006309C2" w:rsidP="00AE2636">
            <w:pPr>
              <w:rPr>
                <w:rFonts w:cstheme="minorHAnsi"/>
                <w:sz w:val="20"/>
              </w:rPr>
            </w:pPr>
            <w:r w:rsidRPr="00C260A4">
              <w:rPr>
                <w:rFonts w:cstheme="minorHAnsi"/>
                <w:sz w:val="20"/>
              </w:rPr>
              <w:t>Protection against violation of its Right to Energy</w:t>
            </w:r>
          </w:p>
        </w:tc>
        <w:tc>
          <w:tcPr>
            <w:tcW w:w="1170" w:type="dxa"/>
            <w:hideMark/>
          </w:tcPr>
          <w:p w14:paraId="4A711DE7" w14:textId="77777777" w:rsidR="006309C2" w:rsidRPr="00C260A4" w:rsidRDefault="006309C2" w:rsidP="00AE2636">
            <w:pPr>
              <w:jc w:val="center"/>
              <w:rPr>
                <w:rFonts w:cstheme="minorHAnsi"/>
                <w:sz w:val="20"/>
              </w:rPr>
            </w:pPr>
            <w:r w:rsidRPr="00C260A4">
              <w:rPr>
                <w:rFonts w:cstheme="minorHAnsi"/>
                <w:sz w:val="20"/>
              </w:rPr>
              <w:t>"✓"</w:t>
            </w:r>
          </w:p>
        </w:tc>
        <w:tc>
          <w:tcPr>
            <w:tcW w:w="1170" w:type="dxa"/>
            <w:hideMark/>
          </w:tcPr>
          <w:p w14:paraId="709506AC" w14:textId="0E6BBBD0" w:rsidR="006309C2" w:rsidRPr="00C260A4" w:rsidRDefault="006309C2" w:rsidP="00AE2636">
            <w:pPr>
              <w:jc w:val="center"/>
              <w:rPr>
                <w:rFonts w:cstheme="minorHAnsi"/>
                <w:sz w:val="20"/>
              </w:rPr>
            </w:pPr>
          </w:p>
        </w:tc>
        <w:tc>
          <w:tcPr>
            <w:tcW w:w="1170" w:type="dxa"/>
            <w:hideMark/>
          </w:tcPr>
          <w:p w14:paraId="202DF9EF" w14:textId="5610CF50" w:rsidR="006309C2" w:rsidRPr="00C260A4" w:rsidRDefault="006309C2" w:rsidP="00AE2636">
            <w:pPr>
              <w:jc w:val="center"/>
              <w:rPr>
                <w:rFonts w:cstheme="minorHAnsi"/>
                <w:sz w:val="20"/>
              </w:rPr>
            </w:pPr>
          </w:p>
        </w:tc>
      </w:tr>
      <w:tr w:rsidR="006309C2" w:rsidRPr="00C260A4" w14:paraId="4BE0FD8F" w14:textId="77777777" w:rsidTr="007D4185">
        <w:trPr>
          <w:trHeight w:val="432"/>
        </w:trPr>
        <w:tc>
          <w:tcPr>
            <w:tcW w:w="971" w:type="dxa"/>
            <w:hideMark/>
          </w:tcPr>
          <w:p w14:paraId="2E236F48" w14:textId="77777777" w:rsidR="006309C2" w:rsidRPr="00C260A4" w:rsidRDefault="006309C2" w:rsidP="00AE2636">
            <w:pPr>
              <w:rPr>
                <w:rFonts w:cstheme="minorHAnsi"/>
                <w:sz w:val="20"/>
              </w:rPr>
            </w:pPr>
            <w:r w:rsidRPr="00C260A4">
              <w:rPr>
                <w:rFonts w:cstheme="minorHAnsi"/>
                <w:sz w:val="20"/>
              </w:rPr>
              <w:t>8.1.1(e)</w:t>
            </w:r>
          </w:p>
        </w:tc>
        <w:tc>
          <w:tcPr>
            <w:tcW w:w="4087" w:type="dxa"/>
            <w:hideMark/>
          </w:tcPr>
          <w:p w14:paraId="2070DB20" w14:textId="77777777" w:rsidR="006309C2" w:rsidRPr="00C260A4" w:rsidRDefault="006309C2" w:rsidP="00AE2636">
            <w:pPr>
              <w:rPr>
                <w:rFonts w:cstheme="minorHAnsi"/>
                <w:sz w:val="20"/>
              </w:rPr>
            </w:pPr>
            <w:r w:rsidRPr="00C260A4">
              <w:rPr>
                <w:rFonts w:cstheme="minorHAnsi"/>
                <w:sz w:val="20"/>
              </w:rPr>
              <w:t>Energy supply principle shall be extensively prioritized to poor and marginalized consumers</w:t>
            </w:r>
          </w:p>
        </w:tc>
        <w:tc>
          <w:tcPr>
            <w:tcW w:w="3757" w:type="dxa"/>
            <w:hideMark/>
          </w:tcPr>
          <w:p w14:paraId="2493166B" w14:textId="77777777" w:rsidR="006309C2" w:rsidRPr="00C260A4" w:rsidRDefault="006309C2" w:rsidP="00AE2636">
            <w:pPr>
              <w:rPr>
                <w:rFonts w:cstheme="minorHAnsi"/>
                <w:sz w:val="20"/>
              </w:rPr>
            </w:pPr>
            <w:r w:rsidRPr="00C260A4">
              <w:rPr>
                <w:rFonts w:cstheme="minorHAnsi"/>
                <w:sz w:val="20"/>
              </w:rPr>
              <w:t>Planning Commission, Ministry of Finance, MOEPMR, Energy and Mineral Resources Division, Power Division, Utility.</w:t>
            </w:r>
          </w:p>
        </w:tc>
        <w:tc>
          <w:tcPr>
            <w:tcW w:w="2250" w:type="dxa"/>
            <w:hideMark/>
          </w:tcPr>
          <w:p w14:paraId="39CFDEC3" w14:textId="77777777" w:rsidR="006309C2" w:rsidRPr="00C260A4" w:rsidRDefault="006309C2" w:rsidP="00AE2636">
            <w:pPr>
              <w:rPr>
                <w:rFonts w:cstheme="minorHAnsi"/>
                <w:sz w:val="20"/>
              </w:rPr>
            </w:pPr>
            <w:r w:rsidRPr="00C260A4">
              <w:rPr>
                <w:rFonts w:cstheme="minorHAnsi"/>
                <w:sz w:val="20"/>
              </w:rPr>
              <w:t>Help to achieve Energy for all.</w:t>
            </w:r>
          </w:p>
        </w:tc>
        <w:tc>
          <w:tcPr>
            <w:tcW w:w="1170" w:type="dxa"/>
            <w:hideMark/>
          </w:tcPr>
          <w:p w14:paraId="76A1BB26" w14:textId="77777777" w:rsidR="006309C2" w:rsidRPr="00C260A4" w:rsidRDefault="006309C2" w:rsidP="00AE2636">
            <w:pPr>
              <w:jc w:val="center"/>
              <w:rPr>
                <w:rFonts w:cstheme="minorHAnsi"/>
                <w:sz w:val="20"/>
              </w:rPr>
            </w:pPr>
            <w:r w:rsidRPr="00C260A4">
              <w:rPr>
                <w:rFonts w:cstheme="minorHAnsi"/>
                <w:sz w:val="20"/>
              </w:rPr>
              <w:t>"✓"</w:t>
            </w:r>
          </w:p>
        </w:tc>
        <w:tc>
          <w:tcPr>
            <w:tcW w:w="1170" w:type="dxa"/>
            <w:hideMark/>
          </w:tcPr>
          <w:p w14:paraId="3595989E" w14:textId="77777777" w:rsidR="006309C2" w:rsidRPr="00C260A4" w:rsidRDefault="006309C2" w:rsidP="00AE2636">
            <w:pPr>
              <w:jc w:val="center"/>
              <w:rPr>
                <w:rFonts w:cstheme="minorHAnsi"/>
                <w:sz w:val="20"/>
              </w:rPr>
            </w:pPr>
            <w:r w:rsidRPr="00C260A4">
              <w:rPr>
                <w:rFonts w:cstheme="minorHAnsi"/>
                <w:sz w:val="20"/>
              </w:rPr>
              <w:t>"✓"</w:t>
            </w:r>
          </w:p>
        </w:tc>
        <w:tc>
          <w:tcPr>
            <w:tcW w:w="1170" w:type="dxa"/>
            <w:hideMark/>
          </w:tcPr>
          <w:p w14:paraId="470CA9F5" w14:textId="5DEE051B" w:rsidR="006309C2" w:rsidRPr="00C260A4" w:rsidRDefault="006309C2" w:rsidP="00AE2636">
            <w:pPr>
              <w:jc w:val="center"/>
              <w:rPr>
                <w:rFonts w:cstheme="minorHAnsi"/>
                <w:sz w:val="20"/>
              </w:rPr>
            </w:pPr>
          </w:p>
        </w:tc>
      </w:tr>
      <w:tr w:rsidR="006309C2" w:rsidRPr="00C260A4" w14:paraId="1DACBDA3" w14:textId="77777777" w:rsidTr="007D4185">
        <w:trPr>
          <w:trHeight w:val="432"/>
        </w:trPr>
        <w:tc>
          <w:tcPr>
            <w:tcW w:w="971" w:type="dxa"/>
            <w:hideMark/>
          </w:tcPr>
          <w:p w14:paraId="116C43D3" w14:textId="77777777" w:rsidR="006309C2" w:rsidRPr="00C260A4" w:rsidRDefault="006309C2" w:rsidP="00AE2636">
            <w:pPr>
              <w:rPr>
                <w:rFonts w:cstheme="minorHAnsi"/>
                <w:sz w:val="20"/>
              </w:rPr>
            </w:pPr>
            <w:r w:rsidRPr="00C260A4">
              <w:rPr>
                <w:rFonts w:cstheme="minorHAnsi"/>
                <w:sz w:val="20"/>
              </w:rPr>
              <w:t>8.1.1(f)</w:t>
            </w:r>
          </w:p>
        </w:tc>
        <w:tc>
          <w:tcPr>
            <w:tcW w:w="4087" w:type="dxa"/>
            <w:hideMark/>
          </w:tcPr>
          <w:p w14:paraId="0172A636" w14:textId="1B8A5D61" w:rsidR="006309C2" w:rsidRPr="00C260A4" w:rsidRDefault="006309C2" w:rsidP="00AE2636">
            <w:pPr>
              <w:rPr>
                <w:rFonts w:cstheme="minorHAnsi"/>
                <w:sz w:val="20"/>
              </w:rPr>
            </w:pPr>
            <w:r w:rsidRPr="00C260A4">
              <w:rPr>
                <w:rFonts w:cstheme="minorHAnsi"/>
                <w:sz w:val="20"/>
              </w:rPr>
              <w:t xml:space="preserve">The energy supply will be dedicated to poverty eradication and living standard improvement. Incentivized and Least-cost energy </w:t>
            </w:r>
            <w:r w:rsidR="00E90E4D" w:rsidRPr="00C260A4">
              <w:rPr>
                <w:rFonts w:cstheme="minorHAnsi"/>
                <w:sz w:val="20"/>
              </w:rPr>
              <w:t>shall be</w:t>
            </w:r>
            <w:r w:rsidRPr="00C260A4">
              <w:rPr>
                <w:rFonts w:cstheme="minorHAnsi"/>
                <w:sz w:val="20"/>
              </w:rPr>
              <w:t xml:space="preserve"> available for Agriculture, SME, Cottage Industries, public transport etc.</w:t>
            </w:r>
          </w:p>
        </w:tc>
        <w:tc>
          <w:tcPr>
            <w:tcW w:w="3757" w:type="dxa"/>
            <w:hideMark/>
          </w:tcPr>
          <w:p w14:paraId="265F0DB5" w14:textId="77777777" w:rsidR="006309C2" w:rsidRPr="00C260A4" w:rsidRDefault="006309C2" w:rsidP="00AE2636">
            <w:pPr>
              <w:rPr>
                <w:rFonts w:cstheme="minorHAnsi"/>
                <w:sz w:val="20"/>
              </w:rPr>
            </w:pPr>
            <w:r w:rsidRPr="00C260A4">
              <w:rPr>
                <w:rFonts w:cstheme="minorHAnsi"/>
                <w:sz w:val="20"/>
              </w:rPr>
              <w:t>Planning Commission, Ministry of Finance, MOEPMR, Energy and Mineral Resources Division, Power Division, Utility.</w:t>
            </w:r>
          </w:p>
        </w:tc>
        <w:tc>
          <w:tcPr>
            <w:tcW w:w="2250" w:type="dxa"/>
            <w:hideMark/>
          </w:tcPr>
          <w:p w14:paraId="279D930D" w14:textId="77777777" w:rsidR="006309C2" w:rsidRPr="00C260A4" w:rsidRDefault="006309C2" w:rsidP="00AE2636">
            <w:pPr>
              <w:rPr>
                <w:rFonts w:cstheme="minorHAnsi"/>
                <w:sz w:val="20"/>
              </w:rPr>
            </w:pPr>
            <w:r w:rsidRPr="00C260A4">
              <w:rPr>
                <w:rFonts w:cstheme="minorHAnsi"/>
                <w:sz w:val="20"/>
              </w:rPr>
              <w:t>Poverty Eradication, Improved life standard.</w:t>
            </w:r>
          </w:p>
        </w:tc>
        <w:tc>
          <w:tcPr>
            <w:tcW w:w="1170" w:type="dxa"/>
            <w:hideMark/>
          </w:tcPr>
          <w:p w14:paraId="631F24D6" w14:textId="77777777" w:rsidR="006309C2" w:rsidRPr="00C260A4" w:rsidRDefault="006309C2" w:rsidP="00AE2636">
            <w:pPr>
              <w:jc w:val="center"/>
              <w:rPr>
                <w:rFonts w:cstheme="minorHAnsi"/>
                <w:sz w:val="20"/>
              </w:rPr>
            </w:pPr>
            <w:r w:rsidRPr="00C260A4">
              <w:rPr>
                <w:rFonts w:cstheme="minorHAnsi"/>
                <w:sz w:val="20"/>
              </w:rPr>
              <w:t>"✓"</w:t>
            </w:r>
          </w:p>
        </w:tc>
        <w:tc>
          <w:tcPr>
            <w:tcW w:w="1170" w:type="dxa"/>
            <w:hideMark/>
          </w:tcPr>
          <w:p w14:paraId="3CD51666" w14:textId="77777777" w:rsidR="006309C2" w:rsidRPr="00C260A4" w:rsidRDefault="006309C2" w:rsidP="00AE2636">
            <w:pPr>
              <w:jc w:val="center"/>
              <w:rPr>
                <w:rFonts w:cstheme="minorHAnsi"/>
                <w:sz w:val="20"/>
              </w:rPr>
            </w:pPr>
            <w:r w:rsidRPr="00C260A4">
              <w:rPr>
                <w:rFonts w:cstheme="minorHAnsi"/>
                <w:sz w:val="20"/>
              </w:rPr>
              <w:t>"✓"</w:t>
            </w:r>
          </w:p>
        </w:tc>
        <w:tc>
          <w:tcPr>
            <w:tcW w:w="1170" w:type="dxa"/>
            <w:hideMark/>
          </w:tcPr>
          <w:p w14:paraId="55C91162" w14:textId="0F46BCDF" w:rsidR="006309C2" w:rsidRPr="00C260A4" w:rsidRDefault="006309C2" w:rsidP="00AE2636">
            <w:pPr>
              <w:jc w:val="center"/>
              <w:rPr>
                <w:rFonts w:cstheme="minorHAnsi"/>
                <w:sz w:val="20"/>
              </w:rPr>
            </w:pPr>
          </w:p>
        </w:tc>
      </w:tr>
      <w:tr w:rsidR="006309C2" w:rsidRPr="00C260A4" w14:paraId="6D44D9DC" w14:textId="77777777" w:rsidTr="007D4185">
        <w:trPr>
          <w:trHeight w:val="432"/>
        </w:trPr>
        <w:tc>
          <w:tcPr>
            <w:tcW w:w="971" w:type="dxa"/>
            <w:hideMark/>
          </w:tcPr>
          <w:p w14:paraId="06F3D250" w14:textId="77777777" w:rsidR="006309C2" w:rsidRPr="00C260A4" w:rsidRDefault="006309C2" w:rsidP="00AE2636">
            <w:pPr>
              <w:rPr>
                <w:rFonts w:cstheme="minorHAnsi"/>
                <w:sz w:val="20"/>
              </w:rPr>
            </w:pPr>
            <w:r w:rsidRPr="00C260A4">
              <w:rPr>
                <w:rFonts w:cstheme="minorHAnsi"/>
                <w:sz w:val="20"/>
              </w:rPr>
              <w:t>8.1.1(g)</w:t>
            </w:r>
          </w:p>
        </w:tc>
        <w:tc>
          <w:tcPr>
            <w:tcW w:w="4087" w:type="dxa"/>
            <w:hideMark/>
          </w:tcPr>
          <w:p w14:paraId="52D7EE19" w14:textId="77777777" w:rsidR="006309C2" w:rsidRPr="00C260A4" w:rsidRDefault="006309C2" w:rsidP="00AE2636">
            <w:pPr>
              <w:rPr>
                <w:rFonts w:cstheme="minorHAnsi"/>
                <w:sz w:val="20"/>
              </w:rPr>
            </w:pPr>
            <w:r w:rsidRPr="00C260A4">
              <w:rPr>
                <w:rFonts w:cstheme="minorHAnsi"/>
                <w:sz w:val="20"/>
              </w:rPr>
              <w:t>Environmentally sustainable energy policies must be put into place to safeguard the future.</w:t>
            </w:r>
          </w:p>
        </w:tc>
        <w:tc>
          <w:tcPr>
            <w:tcW w:w="3757" w:type="dxa"/>
            <w:hideMark/>
          </w:tcPr>
          <w:p w14:paraId="40D62746" w14:textId="3EF9D262" w:rsidR="006309C2" w:rsidRPr="00C260A4" w:rsidRDefault="006309C2" w:rsidP="00AE2636">
            <w:pPr>
              <w:rPr>
                <w:rFonts w:cstheme="minorHAnsi"/>
                <w:sz w:val="20"/>
              </w:rPr>
            </w:pPr>
            <w:r w:rsidRPr="00C260A4">
              <w:rPr>
                <w:rFonts w:cstheme="minorHAnsi"/>
                <w:sz w:val="20"/>
              </w:rPr>
              <w:t xml:space="preserve">Ministry of </w:t>
            </w:r>
            <w:r w:rsidR="00E90E4D" w:rsidRPr="00C260A4">
              <w:rPr>
                <w:rFonts w:cstheme="minorHAnsi"/>
                <w:sz w:val="20"/>
              </w:rPr>
              <w:t>Environment, forest</w:t>
            </w:r>
            <w:r w:rsidRPr="00C260A4">
              <w:rPr>
                <w:rFonts w:cstheme="minorHAnsi"/>
                <w:sz w:val="20"/>
              </w:rPr>
              <w:t xml:space="preserve"> and climate change, Ministry of Energy, Power and Mineral resources,</w:t>
            </w:r>
          </w:p>
        </w:tc>
        <w:tc>
          <w:tcPr>
            <w:tcW w:w="2250" w:type="dxa"/>
            <w:hideMark/>
          </w:tcPr>
          <w:p w14:paraId="72AD7B5F" w14:textId="77777777" w:rsidR="006309C2" w:rsidRPr="00C260A4" w:rsidRDefault="006309C2" w:rsidP="00AE2636">
            <w:pPr>
              <w:rPr>
                <w:rFonts w:cstheme="minorHAnsi"/>
                <w:sz w:val="20"/>
              </w:rPr>
            </w:pPr>
            <w:r w:rsidRPr="00C260A4">
              <w:rPr>
                <w:rFonts w:cstheme="minorHAnsi"/>
                <w:sz w:val="20"/>
              </w:rPr>
              <w:t>Environment sustainability, safe future</w:t>
            </w:r>
          </w:p>
        </w:tc>
        <w:tc>
          <w:tcPr>
            <w:tcW w:w="1170" w:type="dxa"/>
            <w:hideMark/>
          </w:tcPr>
          <w:p w14:paraId="0462EEA4" w14:textId="3C0F2E53" w:rsidR="006309C2" w:rsidRPr="00C260A4" w:rsidRDefault="006309C2" w:rsidP="00AE2636">
            <w:pPr>
              <w:jc w:val="center"/>
              <w:rPr>
                <w:rFonts w:cstheme="minorHAnsi"/>
                <w:sz w:val="20"/>
              </w:rPr>
            </w:pPr>
          </w:p>
        </w:tc>
        <w:tc>
          <w:tcPr>
            <w:tcW w:w="1170" w:type="dxa"/>
            <w:hideMark/>
          </w:tcPr>
          <w:p w14:paraId="6269B842" w14:textId="77777777" w:rsidR="006309C2" w:rsidRPr="00C260A4" w:rsidRDefault="006309C2" w:rsidP="00AE2636">
            <w:pPr>
              <w:jc w:val="center"/>
              <w:rPr>
                <w:rFonts w:cstheme="minorHAnsi"/>
                <w:sz w:val="20"/>
              </w:rPr>
            </w:pPr>
            <w:r w:rsidRPr="00C260A4">
              <w:rPr>
                <w:rFonts w:cstheme="minorHAnsi"/>
                <w:sz w:val="20"/>
              </w:rPr>
              <w:t>"✓"</w:t>
            </w:r>
          </w:p>
        </w:tc>
        <w:tc>
          <w:tcPr>
            <w:tcW w:w="1170" w:type="dxa"/>
            <w:hideMark/>
          </w:tcPr>
          <w:p w14:paraId="0CCE9C0A" w14:textId="77777777" w:rsidR="006309C2" w:rsidRPr="00C260A4" w:rsidRDefault="006309C2" w:rsidP="00AE2636">
            <w:pPr>
              <w:jc w:val="center"/>
              <w:rPr>
                <w:rFonts w:cstheme="minorHAnsi"/>
                <w:sz w:val="20"/>
              </w:rPr>
            </w:pPr>
            <w:r w:rsidRPr="00C260A4">
              <w:rPr>
                <w:rFonts w:cstheme="minorHAnsi"/>
                <w:sz w:val="20"/>
              </w:rPr>
              <w:t>"✓"</w:t>
            </w:r>
          </w:p>
        </w:tc>
      </w:tr>
      <w:tr w:rsidR="006309C2" w:rsidRPr="00C260A4" w14:paraId="0DEFDF30" w14:textId="77777777" w:rsidTr="007D4185">
        <w:trPr>
          <w:trHeight w:val="1061"/>
        </w:trPr>
        <w:tc>
          <w:tcPr>
            <w:tcW w:w="971" w:type="dxa"/>
            <w:hideMark/>
          </w:tcPr>
          <w:p w14:paraId="0566CFE7" w14:textId="77777777" w:rsidR="006309C2" w:rsidRPr="00C260A4" w:rsidRDefault="006309C2" w:rsidP="00AE2636">
            <w:pPr>
              <w:rPr>
                <w:rFonts w:cstheme="minorHAnsi"/>
                <w:sz w:val="20"/>
              </w:rPr>
            </w:pPr>
            <w:r w:rsidRPr="00C260A4">
              <w:rPr>
                <w:rFonts w:cstheme="minorHAnsi"/>
                <w:sz w:val="20"/>
              </w:rPr>
              <w:t>8.1.1(h)</w:t>
            </w:r>
          </w:p>
        </w:tc>
        <w:tc>
          <w:tcPr>
            <w:tcW w:w="4087" w:type="dxa"/>
            <w:hideMark/>
          </w:tcPr>
          <w:p w14:paraId="54427183" w14:textId="77777777" w:rsidR="006309C2" w:rsidRPr="00C260A4" w:rsidRDefault="006309C2" w:rsidP="00AE2636">
            <w:pPr>
              <w:rPr>
                <w:rFonts w:cstheme="minorHAnsi"/>
                <w:sz w:val="20"/>
              </w:rPr>
            </w:pPr>
            <w:r w:rsidRPr="00C260A4">
              <w:rPr>
                <w:rFonts w:cstheme="minorHAnsi"/>
                <w:sz w:val="20"/>
              </w:rPr>
              <w:t>There will be no privatization in the energy/power sector if it weakens public control over the market, private sector activity, and the energy supply chain.</w:t>
            </w:r>
          </w:p>
        </w:tc>
        <w:tc>
          <w:tcPr>
            <w:tcW w:w="3757" w:type="dxa"/>
            <w:hideMark/>
          </w:tcPr>
          <w:p w14:paraId="140988F5" w14:textId="77777777" w:rsidR="006309C2" w:rsidRPr="00C260A4" w:rsidRDefault="006309C2" w:rsidP="00AE2636">
            <w:pPr>
              <w:rPr>
                <w:rFonts w:cstheme="minorHAnsi"/>
                <w:sz w:val="20"/>
              </w:rPr>
            </w:pPr>
            <w:r w:rsidRPr="00C260A4">
              <w:rPr>
                <w:rFonts w:cstheme="minorHAnsi"/>
                <w:sz w:val="20"/>
              </w:rPr>
              <w:t>Cabinet, Ministry of Law, MOEPMR, Ministry of Planning. Ministry of Finance</w:t>
            </w:r>
          </w:p>
        </w:tc>
        <w:tc>
          <w:tcPr>
            <w:tcW w:w="2250" w:type="dxa"/>
            <w:hideMark/>
          </w:tcPr>
          <w:p w14:paraId="4CD7D4BA" w14:textId="77777777" w:rsidR="006309C2" w:rsidRPr="00C260A4" w:rsidRDefault="006309C2" w:rsidP="00AE2636">
            <w:pPr>
              <w:rPr>
                <w:rFonts w:cstheme="minorHAnsi"/>
                <w:sz w:val="20"/>
              </w:rPr>
            </w:pPr>
            <w:r w:rsidRPr="00C260A4">
              <w:rPr>
                <w:rFonts w:cstheme="minorHAnsi"/>
                <w:sz w:val="20"/>
              </w:rPr>
              <w:t>Public control and Ownership</w:t>
            </w:r>
          </w:p>
        </w:tc>
        <w:tc>
          <w:tcPr>
            <w:tcW w:w="1170" w:type="dxa"/>
            <w:hideMark/>
          </w:tcPr>
          <w:p w14:paraId="0F08C67B" w14:textId="2D70F32E" w:rsidR="006309C2" w:rsidRPr="00C260A4" w:rsidRDefault="006309C2" w:rsidP="00AE2636">
            <w:pPr>
              <w:jc w:val="center"/>
              <w:rPr>
                <w:rFonts w:cstheme="minorHAnsi"/>
                <w:sz w:val="20"/>
              </w:rPr>
            </w:pPr>
          </w:p>
        </w:tc>
        <w:tc>
          <w:tcPr>
            <w:tcW w:w="1170" w:type="dxa"/>
            <w:hideMark/>
          </w:tcPr>
          <w:p w14:paraId="5EB3072B" w14:textId="77777777" w:rsidR="006309C2" w:rsidRPr="00C260A4" w:rsidRDefault="006309C2" w:rsidP="00AE2636">
            <w:pPr>
              <w:jc w:val="center"/>
              <w:rPr>
                <w:rFonts w:cstheme="minorHAnsi"/>
                <w:sz w:val="20"/>
              </w:rPr>
            </w:pPr>
            <w:r w:rsidRPr="00C260A4">
              <w:rPr>
                <w:rFonts w:cstheme="minorHAnsi"/>
                <w:sz w:val="20"/>
              </w:rPr>
              <w:t>"✓"</w:t>
            </w:r>
          </w:p>
        </w:tc>
        <w:tc>
          <w:tcPr>
            <w:tcW w:w="1170" w:type="dxa"/>
            <w:hideMark/>
          </w:tcPr>
          <w:p w14:paraId="1526D617" w14:textId="77777777" w:rsidR="006309C2" w:rsidRPr="00C260A4" w:rsidRDefault="006309C2" w:rsidP="00AE2636">
            <w:pPr>
              <w:jc w:val="center"/>
              <w:rPr>
                <w:rFonts w:cstheme="minorHAnsi"/>
                <w:sz w:val="20"/>
              </w:rPr>
            </w:pPr>
            <w:r w:rsidRPr="00C260A4">
              <w:rPr>
                <w:rFonts w:cstheme="minorHAnsi"/>
                <w:sz w:val="20"/>
              </w:rPr>
              <w:t>"✓"</w:t>
            </w:r>
          </w:p>
        </w:tc>
      </w:tr>
      <w:tr w:rsidR="006309C2" w:rsidRPr="00C260A4" w14:paraId="36FE6E1F" w14:textId="77777777" w:rsidTr="007D4185">
        <w:trPr>
          <w:trHeight w:val="432"/>
        </w:trPr>
        <w:tc>
          <w:tcPr>
            <w:tcW w:w="971" w:type="dxa"/>
            <w:hideMark/>
          </w:tcPr>
          <w:p w14:paraId="4651FC12" w14:textId="77777777" w:rsidR="006309C2" w:rsidRPr="00C260A4" w:rsidRDefault="006309C2" w:rsidP="00AE2636">
            <w:pPr>
              <w:rPr>
                <w:rFonts w:cstheme="minorHAnsi"/>
                <w:sz w:val="20"/>
              </w:rPr>
            </w:pPr>
            <w:r w:rsidRPr="00C260A4">
              <w:rPr>
                <w:rFonts w:cstheme="minorHAnsi"/>
                <w:sz w:val="20"/>
              </w:rPr>
              <w:t>8.1.1(i)</w:t>
            </w:r>
          </w:p>
        </w:tc>
        <w:tc>
          <w:tcPr>
            <w:tcW w:w="4087" w:type="dxa"/>
            <w:hideMark/>
          </w:tcPr>
          <w:p w14:paraId="52400AE4" w14:textId="77777777" w:rsidR="006309C2" w:rsidRPr="00C260A4" w:rsidRDefault="006309C2" w:rsidP="00AE2636">
            <w:pPr>
              <w:rPr>
                <w:rFonts w:cstheme="minorHAnsi"/>
                <w:sz w:val="20"/>
              </w:rPr>
            </w:pPr>
            <w:r w:rsidRPr="00C260A4">
              <w:rPr>
                <w:rFonts w:cstheme="minorHAnsi"/>
                <w:sz w:val="20"/>
              </w:rPr>
              <w:t>To make public sector energy utilities more efficient and dynamic, necessary actions must be taken.</w:t>
            </w:r>
          </w:p>
        </w:tc>
        <w:tc>
          <w:tcPr>
            <w:tcW w:w="3757" w:type="dxa"/>
            <w:hideMark/>
          </w:tcPr>
          <w:p w14:paraId="7DEEAA2F" w14:textId="77777777" w:rsidR="006309C2" w:rsidRPr="00C260A4" w:rsidRDefault="006309C2" w:rsidP="00AE2636">
            <w:pPr>
              <w:rPr>
                <w:rFonts w:cstheme="minorHAnsi"/>
                <w:sz w:val="20"/>
              </w:rPr>
            </w:pPr>
            <w:r w:rsidRPr="00C260A4">
              <w:rPr>
                <w:rFonts w:cstheme="minorHAnsi"/>
                <w:sz w:val="20"/>
              </w:rPr>
              <w:t>MOEPMR, Ministry of Planning.</w:t>
            </w:r>
          </w:p>
        </w:tc>
        <w:tc>
          <w:tcPr>
            <w:tcW w:w="2250" w:type="dxa"/>
            <w:hideMark/>
          </w:tcPr>
          <w:p w14:paraId="4803D9B7" w14:textId="753CB67E" w:rsidR="006309C2" w:rsidRPr="007D4185" w:rsidRDefault="006309C2" w:rsidP="007D4185">
            <w:pPr>
              <w:ind w:right="-45"/>
              <w:rPr>
                <w:rFonts w:cstheme="minorHAnsi"/>
                <w:sz w:val="18"/>
                <w:szCs w:val="18"/>
              </w:rPr>
            </w:pPr>
            <w:r w:rsidRPr="007D4185">
              <w:rPr>
                <w:rFonts w:cstheme="minorHAnsi"/>
                <w:sz w:val="18"/>
                <w:szCs w:val="18"/>
              </w:rPr>
              <w:t> </w:t>
            </w:r>
            <w:r w:rsidR="00903C97" w:rsidRPr="007D4185">
              <w:rPr>
                <w:rFonts w:cstheme="minorHAnsi"/>
                <w:sz w:val="18"/>
                <w:szCs w:val="18"/>
              </w:rPr>
              <w:t>Efficient public sector make</w:t>
            </w:r>
            <w:r w:rsidR="005F1B91" w:rsidRPr="007D4185">
              <w:rPr>
                <w:rFonts w:cstheme="minorHAnsi"/>
                <w:sz w:val="18"/>
                <w:szCs w:val="18"/>
              </w:rPr>
              <w:t>s</w:t>
            </w:r>
            <w:r w:rsidR="00903C97" w:rsidRPr="007D4185">
              <w:rPr>
                <w:rFonts w:cstheme="minorHAnsi"/>
                <w:sz w:val="18"/>
                <w:szCs w:val="18"/>
              </w:rPr>
              <w:t xml:space="preserve"> better energy related public service delivery.</w:t>
            </w:r>
          </w:p>
        </w:tc>
        <w:tc>
          <w:tcPr>
            <w:tcW w:w="1170" w:type="dxa"/>
            <w:hideMark/>
          </w:tcPr>
          <w:p w14:paraId="56C41912" w14:textId="77777777" w:rsidR="006309C2" w:rsidRPr="00C260A4" w:rsidRDefault="006309C2" w:rsidP="00AE2636">
            <w:pPr>
              <w:jc w:val="center"/>
              <w:rPr>
                <w:rFonts w:cstheme="minorHAnsi"/>
                <w:sz w:val="20"/>
              </w:rPr>
            </w:pPr>
            <w:r w:rsidRPr="00C260A4">
              <w:rPr>
                <w:rFonts w:cstheme="minorHAnsi"/>
                <w:sz w:val="20"/>
              </w:rPr>
              <w:t>"✓"</w:t>
            </w:r>
          </w:p>
        </w:tc>
        <w:tc>
          <w:tcPr>
            <w:tcW w:w="1170" w:type="dxa"/>
            <w:hideMark/>
          </w:tcPr>
          <w:p w14:paraId="3C02AE57" w14:textId="77777777" w:rsidR="006309C2" w:rsidRPr="00C260A4" w:rsidRDefault="006309C2" w:rsidP="00AE2636">
            <w:pPr>
              <w:jc w:val="center"/>
              <w:rPr>
                <w:rFonts w:cstheme="minorHAnsi"/>
                <w:sz w:val="20"/>
              </w:rPr>
            </w:pPr>
            <w:r w:rsidRPr="00C260A4">
              <w:rPr>
                <w:rFonts w:cstheme="minorHAnsi"/>
                <w:sz w:val="20"/>
              </w:rPr>
              <w:t>"✓"</w:t>
            </w:r>
          </w:p>
        </w:tc>
        <w:tc>
          <w:tcPr>
            <w:tcW w:w="1170" w:type="dxa"/>
            <w:hideMark/>
          </w:tcPr>
          <w:p w14:paraId="4DE72189" w14:textId="27C8653F" w:rsidR="006309C2" w:rsidRPr="00C260A4" w:rsidRDefault="006309C2" w:rsidP="00AE2636">
            <w:pPr>
              <w:jc w:val="center"/>
              <w:rPr>
                <w:rFonts w:cstheme="minorHAnsi"/>
                <w:sz w:val="20"/>
              </w:rPr>
            </w:pPr>
          </w:p>
        </w:tc>
      </w:tr>
      <w:tr w:rsidR="006309C2" w:rsidRPr="00C260A4" w14:paraId="0D781E94" w14:textId="77777777" w:rsidTr="007D4185">
        <w:trPr>
          <w:trHeight w:val="432"/>
        </w:trPr>
        <w:tc>
          <w:tcPr>
            <w:tcW w:w="971" w:type="dxa"/>
            <w:hideMark/>
          </w:tcPr>
          <w:p w14:paraId="59D35D92" w14:textId="77777777" w:rsidR="006309C2" w:rsidRPr="00C260A4" w:rsidRDefault="006309C2" w:rsidP="00AE2636">
            <w:pPr>
              <w:rPr>
                <w:rFonts w:cstheme="minorHAnsi"/>
                <w:sz w:val="20"/>
              </w:rPr>
            </w:pPr>
            <w:r w:rsidRPr="00C260A4">
              <w:rPr>
                <w:rFonts w:cstheme="minorHAnsi"/>
                <w:sz w:val="20"/>
              </w:rPr>
              <w:lastRenderedPageBreak/>
              <w:t>8.1.1(j)</w:t>
            </w:r>
          </w:p>
        </w:tc>
        <w:tc>
          <w:tcPr>
            <w:tcW w:w="4087" w:type="dxa"/>
            <w:hideMark/>
          </w:tcPr>
          <w:p w14:paraId="1CB9A0BA" w14:textId="77777777" w:rsidR="006309C2" w:rsidRPr="00C260A4" w:rsidRDefault="006309C2" w:rsidP="00AE2636">
            <w:pPr>
              <w:rPr>
                <w:rFonts w:cstheme="minorHAnsi"/>
                <w:sz w:val="20"/>
              </w:rPr>
            </w:pPr>
            <w:r w:rsidRPr="00C260A4">
              <w:rPr>
                <w:rFonts w:cstheme="minorHAnsi"/>
                <w:sz w:val="20"/>
              </w:rPr>
              <w:t>Achieving sound financial health in the energy and power sectors is essential. To do so, the government must prevent corruption by ensuring efficiency, transparency, and accountability so that all investments yield positive return.</w:t>
            </w:r>
          </w:p>
        </w:tc>
        <w:tc>
          <w:tcPr>
            <w:tcW w:w="3757" w:type="dxa"/>
            <w:hideMark/>
          </w:tcPr>
          <w:p w14:paraId="1857CE9F" w14:textId="77777777" w:rsidR="006309C2" w:rsidRPr="00C260A4" w:rsidRDefault="006309C2" w:rsidP="00AE2636">
            <w:pPr>
              <w:rPr>
                <w:rFonts w:cstheme="minorHAnsi"/>
                <w:sz w:val="20"/>
              </w:rPr>
            </w:pPr>
            <w:r w:rsidRPr="00C260A4">
              <w:rPr>
                <w:rFonts w:cstheme="minorHAnsi"/>
                <w:sz w:val="20"/>
              </w:rPr>
              <w:t>Cabinet, Ministry of Law, MOEPMR, Energy and Mineral Resources Division, Power Division, Utility, BERC, SREDA.</w:t>
            </w:r>
          </w:p>
        </w:tc>
        <w:tc>
          <w:tcPr>
            <w:tcW w:w="2250" w:type="dxa"/>
            <w:hideMark/>
          </w:tcPr>
          <w:p w14:paraId="7B9E7570" w14:textId="77777777" w:rsidR="006309C2" w:rsidRPr="00C260A4" w:rsidRDefault="006309C2" w:rsidP="00AE2636">
            <w:pPr>
              <w:rPr>
                <w:rFonts w:cstheme="minorHAnsi"/>
                <w:sz w:val="20"/>
              </w:rPr>
            </w:pPr>
            <w:r w:rsidRPr="00C260A4">
              <w:rPr>
                <w:rFonts w:cstheme="minorHAnsi"/>
                <w:sz w:val="20"/>
              </w:rPr>
              <w:t>Energy Security and financial Sustainability.</w:t>
            </w:r>
          </w:p>
        </w:tc>
        <w:tc>
          <w:tcPr>
            <w:tcW w:w="1170" w:type="dxa"/>
            <w:hideMark/>
          </w:tcPr>
          <w:p w14:paraId="090C3510" w14:textId="612DFB0F" w:rsidR="006309C2" w:rsidRPr="00C260A4" w:rsidRDefault="006309C2" w:rsidP="00AE2636">
            <w:pPr>
              <w:jc w:val="center"/>
              <w:rPr>
                <w:rFonts w:cstheme="minorHAnsi"/>
                <w:sz w:val="20"/>
              </w:rPr>
            </w:pPr>
          </w:p>
        </w:tc>
        <w:tc>
          <w:tcPr>
            <w:tcW w:w="1170" w:type="dxa"/>
            <w:hideMark/>
          </w:tcPr>
          <w:p w14:paraId="345C6587" w14:textId="77777777" w:rsidR="006309C2" w:rsidRPr="00C260A4" w:rsidRDefault="006309C2" w:rsidP="00AE2636">
            <w:pPr>
              <w:jc w:val="center"/>
              <w:rPr>
                <w:rFonts w:cstheme="minorHAnsi"/>
                <w:sz w:val="20"/>
              </w:rPr>
            </w:pPr>
            <w:r w:rsidRPr="00C260A4">
              <w:rPr>
                <w:rFonts w:cstheme="minorHAnsi"/>
                <w:sz w:val="20"/>
              </w:rPr>
              <w:t>"✓"</w:t>
            </w:r>
          </w:p>
        </w:tc>
        <w:tc>
          <w:tcPr>
            <w:tcW w:w="1170" w:type="dxa"/>
            <w:hideMark/>
          </w:tcPr>
          <w:p w14:paraId="57AFC728" w14:textId="77777777" w:rsidR="006309C2" w:rsidRPr="00C260A4" w:rsidRDefault="006309C2" w:rsidP="00AE2636">
            <w:pPr>
              <w:jc w:val="center"/>
              <w:rPr>
                <w:rFonts w:cstheme="minorHAnsi"/>
                <w:sz w:val="20"/>
              </w:rPr>
            </w:pPr>
            <w:r w:rsidRPr="00C260A4">
              <w:rPr>
                <w:rFonts w:cstheme="minorHAnsi"/>
                <w:sz w:val="20"/>
              </w:rPr>
              <w:t>"✓"</w:t>
            </w:r>
          </w:p>
        </w:tc>
      </w:tr>
      <w:tr w:rsidR="006309C2" w:rsidRPr="00C260A4" w14:paraId="7A3EB81B" w14:textId="77777777" w:rsidTr="007D4185">
        <w:trPr>
          <w:trHeight w:val="432"/>
        </w:trPr>
        <w:tc>
          <w:tcPr>
            <w:tcW w:w="971" w:type="dxa"/>
            <w:hideMark/>
          </w:tcPr>
          <w:p w14:paraId="5439CD76" w14:textId="77777777" w:rsidR="006309C2" w:rsidRPr="00C260A4" w:rsidRDefault="006309C2" w:rsidP="00AE2636">
            <w:pPr>
              <w:rPr>
                <w:rFonts w:cstheme="minorHAnsi"/>
                <w:sz w:val="20"/>
              </w:rPr>
            </w:pPr>
            <w:r w:rsidRPr="00C260A4">
              <w:rPr>
                <w:rFonts w:cstheme="minorHAnsi"/>
                <w:sz w:val="20"/>
              </w:rPr>
              <w:t>8.1.1(k)</w:t>
            </w:r>
          </w:p>
        </w:tc>
        <w:tc>
          <w:tcPr>
            <w:tcW w:w="4087" w:type="dxa"/>
            <w:hideMark/>
          </w:tcPr>
          <w:p w14:paraId="488BFC76" w14:textId="667EB278" w:rsidR="006309C2" w:rsidRPr="00C260A4" w:rsidRDefault="006309C2" w:rsidP="00AE2636">
            <w:pPr>
              <w:rPr>
                <w:rFonts w:cstheme="minorHAnsi"/>
                <w:sz w:val="20"/>
              </w:rPr>
            </w:pPr>
            <w:r w:rsidRPr="00C260A4">
              <w:rPr>
                <w:rFonts w:cstheme="minorHAnsi"/>
                <w:sz w:val="20"/>
              </w:rPr>
              <w:t xml:space="preserve">Complete state control shall be </w:t>
            </w:r>
            <w:r w:rsidR="00E90E4D" w:rsidRPr="00C260A4">
              <w:rPr>
                <w:rFonts w:cstheme="minorHAnsi"/>
                <w:sz w:val="20"/>
              </w:rPr>
              <w:t>acquired</w:t>
            </w:r>
            <w:r w:rsidRPr="00C260A4">
              <w:rPr>
                <w:rFonts w:cstheme="minorHAnsi"/>
                <w:sz w:val="20"/>
              </w:rPr>
              <w:t xml:space="preserve"> and avail all energy form all domestic or foreign sources.</w:t>
            </w:r>
          </w:p>
        </w:tc>
        <w:tc>
          <w:tcPr>
            <w:tcW w:w="3757" w:type="dxa"/>
            <w:hideMark/>
          </w:tcPr>
          <w:p w14:paraId="3D61177B" w14:textId="77777777" w:rsidR="006309C2" w:rsidRPr="00C260A4" w:rsidRDefault="006309C2" w:rsidP="00AE2636">
            <w:pPr>
              <w:rPr>
                <w:rFonts w:cstheme="minorHAnsi"/>
                <w:sz w:val="20"/>
              </w:rPr>
            </w:pPr>
            <w:r w:rsidRPr="00C260A4">
              <w:rPr>
                <w:rFonts w:cstheme="minorHAnsi"/>
                <w:sz w:val="20"/>
              </w:rPr>
              <w:t>MOEPMR, Energy and Mineral Resources Division, Power Division, Utility, Petrobangla, BPC, BAPEX, BERC</w:t>
            </w:r>
          </w:p>
        </w:tc>
        <w:tc>
          <w:tcPr>
            <w:tcW w:w="2250" w:type="dxa"/>
            <w:hideMark/>
          </w:tcPr>
          <w:p w14:paraId="50CE90A4" w14:textId="77777777" w:rsidR="006309C2" w:rsidRPr="00C260A4" w:rsidRDefault="006309C2" w:rsidP="00AE2636">
            <w:pPr>
              <w:rPr>
                <w:rFonts w:cstheme="minorHAnsi"/>
                <w:sz w:val="20"/>
              </w:rPr>
            </w:pPr>
            <w:r w:rsidRPr="00C260A4">
              <w:rPr>
                <w:rFonts w:cstheme="minorHAnsi"/>
                <w:sz w:val="20"/>
              </w:rPr>
              <w:t>Energy Sovereignty ensured.</w:t>
            </w:r>
          </w:p>
        </w:tc>
        <w:tc>
          <w:tcPr>
            <w:tcW w:w="1170" w:type="dxa"/>
            <w:hideMark/>
          </w:tcPr>
          <w:p w14:paraId="1F8FBDF2" w14:textId="3C055600" w:rsidR="006309C2" w:rsidRPr="00C260A4" w:rsidRDefault="006309C2" w:rsidP="00AE2636">
            <w:pPr>
              <w:jc w:val="center"/>
              <w:rPr>
                <w:rFonts w:cstheme="minorHAnsi"/>
                <w:sz w:val="20"/>
              </w:rPr>
            </w:pPr>
          </w:p>
        </w:tc>
        <w:tc>
          <w:tcPr>
            <w:tcW w:w="1170" w:type="dxa"/>
            <w:hideMark/>
          </w:tcPr>
          <w:p w14:paraId="6876A2A3" w14:textId="77777777" w:rsidR="006309C2" w:rsidRPr="00C260A4" w:rsidRDefault="006309C2" w:rsidP="00AE2636">
            <w:pPr>
              <w:jc w:val="center"/>
              <w:rPr>
                <w:rFonts w:cstheme="minorHAnsi"/>
                <w:sz w:val="20"/>
              </w:rPr>
            </w:pPr>
            <w:r w:rsidRPr="00C260A4">
              <w:rPr>
                <w:rFonts w:cstheme="minorHAnsi"/>
                <w:sz w:val="20"/>
              </w:rPr>
              <w:t>"✓"</w:t>
            </w:r>
          </w:p>
        </w:tc>
        <w:tc>
          <w:tcPr>
            <w:tcW w:w="1170" w:type="dxa"/>
            <w:hideMark/>
          </w:tcPr>
          <w:p w14:paraId="2A4A2A1F" w14:textId="77777777" w:rsidR="006309C2" w:rsidRPr="00C260A4" w:rsidRDefault="006309C2" w:rsidP="00AE2636">
            <w:pPr>
              <w:jc w:val="center"/>
              <w:rPr>
                <w:rFonts w:cstheme="minorHAnsi"/>
                <w:sz w:val="20"/>
              </w:rPr>
            </w:pPr>
            <w:r w:rsidRPr="00C260A4">
              <w:rPr>
                <w:rFonts w:cstheme="minorHAnsi"/>
                <w:sz w:val="20"/>
              </w:rPr>
              <w:t>"✓"</w:t>
            </w:r>
          </w:p>
        </w:tc>
      </w:tr>
      <w:tr w:rsidR="006309C2" w:rsidRPr="00C260A4" w14:paraId="1517EE80" w14:textId="77777777" w:rsidTr="007D4185">
        <w:trPr>
          <w:trHeight w:val="432"/>
        </w:trPr>
        <w:tc>
          <w:tcPr>
            <w:tcW w:w="971" w:type="dxa"/>
            <w:hideMark/>
          </w:tcPr>
          <w:p w14:paraId="5329E3A3" w14:textId="77777777" w:rsidR="006309C2" w:rsidRPr="00C260A4" w:rsidRDefault="006309C2" w:rsidP="00AE2636">
            <w:pPr>
              <w:rPr>
                <w:rFonts w:cstheme="minorHAnsi"/>
                <w:sz w:val="20"/>
              </w:rPr>
            </w:pPr>
            <w:r w:rsidRPr="00C260A4">
              <w:rPr>
                <w:rFonts w:cstheme="minorHAnsi"/>
                <w:sz w:val="20"/>
              </w:rPr>
              <w:t>8.1.1(l)</w:t>
            </w:r>
          </w:p>
        </w:tc>
        <w:tc>
          <w:tcPr>
            <w:tcW w:w="4087" w:type="dxa"/>
            <w:hideMark/>
          </w:tcPr>
          <w:p w14:paraId="090EB990" w14:textId="77777777" w:rsidR="006309C2" w:rsidRPr="00C260A4" w:rsidRDefault="006309C2" w:rsidP="00AE2636">
            <w:pPr>
              <w:rPr>
                <w:rFonts w:cstheme="minorHAnsi"/>
                <w:sz w:val="20"/>
              </w:rPr>
            </w:pPr>
            <w:r w:rsidRPr="00C260A4">
              <w:rPr>
                <w:rFonts w:cstheme="minorHAnsi"/>
                <w:sz w:val="20"/>
              </w:rPr>
              <w:t>Domestic organizations must be technically and financially empowered to explore and acquire domestic primary fuel.</w:t>
            </w:r>
          </w:p>
        </w:tc>
        <w:tc>
          <w:tcPr>
            <w:tcW w:w="3757" w:type="dxa"/>
            <w:hideMark/>
          </w:tcPr>
          <w:p w14:paraId="14F17885" w14:textId="77777777" w:rsidR="006309C2" w:rsidRPr="00C260A4" w:rsidRDefault="006309C2" w:rsidP="00AE2636">
            <w:pPr>
              <w:rPr>
                <w:rFonts w:cstheme="minorHAnsi"/>
                <w:sz w:val="20"/>
              </w:rPr>
            </w:pPr>
            <w:r w:rsidRPr="00C260A4">
              <w:rPr>
                <w:rFonts w:cstheme="minorHAnsi"/>
                <w:sz w:val="20"/>
              </w:rPr>
              <w:t>MOEPMR, Energy and Mineral Resources Division, Power Division, Utility, Petrobangla, BPC, BAPEX,</w:t>
            </w:r>
          </w:p>
        </w:tc>
        <w:tc>
          <w:tcPr>
            <w:tcW w:w="2250" w:type="dxa"/>
            <w:hideMark/>
          </w:tcPr>
          <w:p w14:paraId="0EA94A6E" w14:textId="77777777" w:rsidR="006309C2" w:rsidRPr="00C260A4" w:rsidRDefault="006309C2" w:rsidP="00AE2636">
            <w:pPr>
              <w:rPr>
                <w:rFonts w:cstheme="minorHAnsi"/>
                <w:sz w:val="20"/>
              </w:rPr>
            </w:pPr>
            <w:r w:rsidRPr="00C260A4">
              <w:rPr>
                <w:rFonts w:cstheme="minorHAnsi"/>
                <w:sz w:val="20"/>
              </w:rPr>
              <w:t>Capable Domestic entities for energy security</w:t>
            </w:r>
          </w:p>
        </w:tc>
        <w:tc>
          <w:tcPr>
            <w:tcW w:w="1170" w:type="dxa"/>
            <w:hideMark/>
          </w:tcPr>
          <w:p w14:paraId="0F9915B6" w14:textId="33C118E4" w:rsidR="006309C2" w:rsidRPr="00C260A4" w:rsidRDefault="006309C2" w:rsidP="00AE2636">
            <w:pPr>
              <w:jc w:val="center"/>
              <w:rPr>
                <w:rFonts w:cstheme="minorHAnsi"/>
                <w:sz w:val="20"/>
              </w:rPr>
            </w:pPr>
          </w:p>
        </w:tc>
        <w:tc>
          <w:tcPr>
            <w:tcW w:w="1170" w:type="dxa"/>
            <w:hideMark/>
          </w:tcPr>
          <w:p w14:paraId="7EE29FFC" w14:textId="77777777" w:rsidR="006309C2" w:rsidRPr="00C260A4" w:rsidRDefault="006309C2" w:rsidP="00AE2636">
            <w:pPr>
              <w:jc w:val="center"/>
              <w:rPr>
                <w:rFonts w:cstheme="minorHAnsi"/>
                <w:sz w:val="20"/>
              </w:rPr>
            </w:pPr>
            <w:r w:rsidRPr="00C260A4">
              <w:rPr>
                <w:rFonts w:cstheme="minorHAnsi"/>
                <w:sz w:val="20"/>
              </w:rPr>
              <w:t>"✓"</w:t>
            </w:r>
          </w:p>
        </w:tc>
        <w:tc>
          <w:tcPr>
            <w:tcW w:w="1170" w:type="dxa"/>
            <w:hideMark/>
          </w:tcPr>
          <w:p w14:paraId="57208194" w14:textId="4DE0D822" w:rsidR="006309C2" w:rsidRPr="00C260A4" w:rsidRDefault="006309C2" w:rsidP="00AE2636">
            <w:pPr>
              <w:jc w:val="center"/>
              <w:rPr>
                <w:rFonts w:cstheme="minorHAnsi"/>
                <w:sz w:val="20"/>
              </w:rPr>
            </w:pPr>
          </w:p>
        </w:tc>
      </w:tr>
      <w:tr w:rsidR="006309C2" w:rsidRPr="00C260A4" w14:paraId="29BDDAAF" w14:textId="77777777" w:rsidTr="007D4185">
        <w:trPr>
          <w:trHeight w:val="432"/>
        </w:trPr>
        <w:tc>
          <w:tcPr>
            <w:tcW w:w="971" w:type="dxa"/>
            <w:hideMark/>
          </w:tcPr>
          <w:p w14:paraId="52254EE9" w14:textId="77777777" w:rsidR="006309C2" w:rsidRPr="00C260A4" w:rsidRDefault="006309C2" w:rsidP="00AE2636">
            <w:pPr>
              <w:rPr>
                <w:rFonts w:cstheme="minorHAnsi"/>
                <w:sz w:val="20"/>
              </w:rPr>
            </w:pPr>
            <w:r w:rsidRPr="00C260A4">
              <w:rPr>
                <w:rFonts w:cstheme="minorHAnsi"/>
                <w:sz w:val="20"/>
              </w:rPr>
              <w:t>8.1.1(m)</w:t>
            </w:r>
          </w:p>
        </w:tc>
        <w:tc>
          <w:tcPr>
            <w:tcW w:w="4087" w:type="dxa"/>
            <w:hideMark/>
          </w:tcPr>
          <w:p w14:paraId="7C511323" w14:textId="77777777" w:rsidR="006309C2" w:rsidRPr="00C260A4" w:rsidRDefault="006309C2" w:rsidP="00AE2636">
            <w:pPr>
              <w:rPr>
                <w:rFonts w:cstheme="minorHAnsi"/>
                <w:sz w:val="20"/>
              </w:rPr>
            </w:pPr>
            <w:r w:rsidRPr="00C260A4">
              <w:rPr>
                <w:rFonts w:cstheme="minorHAnsi"/>
                <w:sz w:val="20"/>
              </w:rPr>
              <w:t>Gradual reduction of external dependency to harness primary fuel.</w:t>
            </w:r>
          </w:p>
        </w:tc>
        <w:tc>
          <w:tcPr>
            <w:tcW w:w="3757" w:type="dxa"/>
            <w:hideMark/>
          </w:tcPr>
          <w:p w14:paraId="4D582564" w14:textId="77777777" w:rsidR="006309C2" w:rsidRPr="00C260A4" w:rsidRDefault="006309C2" w:rsidP="00AE2636">
            <w:pPr>
              <w:rPr>
                <w:rFonts w:cstheme="minorHAnsi"/>
                <w:sz w:val="20"/>
              </w:rPr>
            </w:pPr>
            <w:r w:rsidRPr="00C260A4">
              <w:rPr>
                <w:rFonts w:cstheme="minorHAnsi"/>
                <w:sz w:val="20"/>
              </w:rPr>
              <w:t>MOEPMR, Energy and Mineral Resources Division, Power Division, Utility,</w:t>
            </w:r>
          </w:p>
        </w:tc>
        <w:tc>
          <w:tcPr>
            <w:tcW w:w="2250" w:type="dxa"/>
            <w:hideMark/>
          </w:tcPr>
          <w:p w14:paraId="499F5AF3" w14:textId="77777777" w:rsidR="006309C2" w:rsidRPr="00C260A4" w:rsidRDefault="006309C2" w:rsidP="00AE2636">
            <w:pPr>
              <w:rPr>
                <w:rFonts w:cstheme="minorHAnsi"/>
                <w:sz w:val="20"/>
              </w:rPr>
            </w:pPr>
            <w:r w:rsidRPr="00C260A4">
              <w:rPr>
                <w:rFonts w:cstheme="minorHAnsi"/>
                <w:sz w:val="20"/>
              </w:rPr>
              <w:t>Help to achieve self-reliance of energy exploration</w:t>
            </w:r>
          </w:p>
        </w:tc>
        <w:tc>
          <w:tcPr>
            <w:tcW w:w="1170" w:type="dxa"/>
            <w:hideMark/>
          </w:tcPr>
          <w:p w14:paraId="0170EC28" w14:textId="11E4A2F8" w:rsidR="006309C2" w:rsidRPr="00C260A4" w:rsidRDefault="006309C2" w:rsidP="00AE2636">
            <w:pPr>
              <w:jc w:val="center"/>
              <w:rPr>
                <w:rFonts w:cstheme="minorHAnsi"/>
                <w:sz w:val="20"/>
              </w:rPr>
            </w:pPr>
          </w:p>
        </w:tc>
        <w:tc>
          <w:tcPr>
            <w:tcW w:w="1170" w:type="dxa"/>
            <w:hideMark/>
          </w:tcPr>
          <w:p w14:paraId="64205FC5" w14:textId="77777777" w:rsidR="006309C2" w:rsidRPr="00C260A4" w:rsidRDefault="006309C2" w:rsidP="00AE2636">
            <w:pPr>
              <w:jc w:val="center"/>
              <w:rPr>
                <w:rFonts w:cstheme="minorHAnsi"/>
                <w:sz w:val="20"/>
              </w:rPr>
            </w:pPr>
            <w:r w:rsidRPr="00C260A4">
              <w:rPr>
                <w:rFonts w:cstheme="minorHAnsi"/>
                <w:sz w:val="20"/>
              </w:rPr>
              <w:t>"✓"</w:t>
            </w:r>
          </w:p>
        </w:tc>
        <w:tc>
          <w:tcPr>
            <w:tcW w:w="1170" w:type="dxa"/>
            <w:hideMark/>
          </w:tcPr>
          <w:p w14:paraId="4906ECF9" w14:textId="45D07DAC" w:rsidR="006309C2" w:rsidRPr="00C260A4" w:rsidRDefault="006309C2" w:rsidP="00AE2636">
            <w:pPr>
              <w:jc w:val="center"/>
              <w:rPr>
                <w:rFonts w:cstheme="minorHAnsi"/>
                <w:sz w:val="20"/>
              </w:rPr>
            </w:pPr>
          </w:p>
        </w:tc>
      </w:tr>
      <w:tr w:rsidR="006309C2" w:rsidRPr="00C260A4" w14:paraId="7DC21D5E" w14:textId="77777777" w:rsidTr="007D4185">
        <w:trPr>
          <w:trHeight w:val="432"/>
        </w:trPr>
        <w:tc>
          <w:tcPr>
            <w:tcW w:w="971" w:type="dxa"/>
            <w:hideMark/>
          </w:tcPr>
          <w:p w14:paraId="737B3753" w14:textId="77777777" w:rsidR="006309C2" w:rsidRPr="00C260A4" w:rsidRDefault="006309C2" w:rsidP="00AE2636">
            <w:pPr>
              <w:rPr>
                <w:rFonts w:cstheme="minorHAnsi"/>
                <w:sz w:val="20"/>
              </w:rPr>
            </w:pPr>
            <w:r w:rsidRPr="00C260A4">
              <w:rPr>
                <w:rFonts w:cstheme="minorHAnsi"/>
                <w:sz w:val="20"/>
              </w:rPr>
              <w:t>8.1.1(n)</w:t>
            </w:r>
          </w:p>
        </w:tc>
        <w:tc>
          <w:tcPr>
            <w:tcW w:w="4087" w:type="dxa"/>
            <w:hideMark/>
          </w:tcPr>
          <w:p w14:paraId="59065D7E" w14:textId="77777777" w:rsidR="006309C2" w:rsidRPr="00C260A4" w:rsidRDefault="006309C2" w:rsidP="00AE2636">
            <w:pPr>
              <w:rPr>
                <w:rFonts w:cstheme="minorHAnsi"/>
                <w:sz w:val="20"/>
              </w:rPr>
            </w:pPr>
            <w:r w:rsidRPr="00C260A4">
              <w:rPr>
                <w:rFonts w:cstheme="minorHAnsi"/>
                <w:sz w:val="20"/>
              </w:rPr>
              <w:t>IOCs shall be employed to explore and acquire primary fuel in effective competitive manner.</w:t>
            </w:r>
          </w:p>
        </w:tc>
        <w:tc>
          <w:tcPr>
            <w:tcW w:w="3757" w:type="dxa"/>
            <w:hideMark/>
          </w:tcPr>
          <w:p w14:paraId="643D8BCE" w14:textId="77777777" w:rsidR="006309C2" w:rsidRPr="00C260A4" w:rsidRDefault="006309C2" w:rsidP="00AE2636">
            <w:pPr>
              <w:rPr>
                <w:rFonts w:cstheme="minorHAnsi"/>
                <w:sz w:val="20"/>
              </w:rPr>
            </w:pPr>
            <w:r w:rsidRPr="00C260A4">
              <w:rPr>
                <w:rFonts w:cstheme="minorHAnsi"/>
                <w:sz w:val="20"/>
              </w:rPr>
              <w:t>MOEPMR, Energy and Mineral Resources Division, Petrobangla</w:t>
            </w:r>
          </w:p>
        </w:tc>
        <w:tc>
          <w:tcPr>
            <w:tcW w:w="2250" w:type="dxa"/>
            <w:hideMark/>
          </w:tcPr>
          <w:p w14:paraId="2829404B" w14:textId="77777777" w:rsidR="006309C2" w:rsidRPr="00C260A4" w:rsidRDefault="006309C2" w:rsidP="00AE2636">
            <w:pPr>
              <w:rPr>
                <w:rFonts w:cstheme="minorHAnsi"/>
                <w:sz w:val="20"/>
              </w:rPr>
            </w:pPr>
            <w:r w:rsidRPr="00C260A4">
              <w:rPr>
                <w:rFonts w:cstheme="minorHAnsi"/>
                <w:sz w:val="20"/>
              </w:rPr>
              <w:t>Primary Energy Supply form IOCs in economical way.</w:t>
            </w:r>
          </w:p>
        </w:tc>
        <w:tc>
          <w:tcPr>
            <w:tcW w:w="1170" w:type="dxa"/>
            <w:hideMark/>
          </w:tcPr>
          <w:p w14:paraId="51944AA5" w14:textId="0B4CCA28" w:rsidR="006309C2" w:rsidRPr="00C260A4" w:rsidRDefault="006309C2" w:rsidP="00AE2636">
            <w:pPr>
              <w:jc w:val="center"/>
              <w:rPr>
                <w:rFonts w:cstheme="minorHAnsi"/>
                <w:sz w:val="20"/>
              </w:rPr>
            </w:pPr>
          </w:p>
        </w:tc>
        <w:tc>
          <w:tcPr>
            <w:tcW w:w="1170" w:type="dxa"/>
            <w:hideMark/>
          </w:tcPr>
          <w:p w14:paraId="41008E22" w14:textId="77777777" w:rsidR="006309C2" w:rsidRPr="00C260A4" w:rsidRDefault="006309C2" w:rsidP="00AE2636">
            <w:pPr>
              <w:jc w:val="center"/>
              <w:rPr>
                <w:rFonts w:cstheme="minorHAnsi"/>
                <w:sz w:val="20"/>
              </w:rPr>
            </w:pPr>
            <w:r w:rsidRPr="00C260A4">
              <w:rPr>
                <w:rFonts w:cstheme="minorHAnsi"/>
                <w:sz w:val="20"/>
              </w:rPr>
              <w:t>"✓"</w:t>
            </w:r>
          </w:p>
        </w:tc>
        <w:tc>
          <w:tcPr>
            <w:tcW w:w="1170" w:type="dxa"/>
            <w:hideMark/>
          </w:tcPr>
          <w:p w14:paraId="4D59814C" w14:textId="6A7209D8" w:rsidR="006309C2" w:rsidRPr="00C260A4" w:rsidRDefault="006309C2" w:rsidP="00AE2636">
            <w:pPr>
              <w:jc w:val="center"/>
              <w:rPr>
                <w:rFonts w:cstheme="minorHAnsi"/>
                <w:sz w:val="20"/>
              </w:rPr>
            </w:pPr>
          </w:p>
        </w:tc>
      </w:tr>
    </w:tbl>
    <w:p w14:paraId="6668A58E" w14:textId="51986953" w:rsidR="00F34298" w:rsidRDefault="00F34298" w:rsidP="00AE2636">
      <w:pPr>
        <w:spacing w:after="0"/>
      </w:pPr>
    </w:p>
    <w:p w14:paraId="5F0D7AE7" w14:textId="77777777" w:rsidR="00F34298" w:rsidRPr="00C260A4" w:rsidRDefault="00F34298" w:rsidP="00AE2636">
      <w:pPr>
        <w:spacing w:after="0"/>
      </w:pPr>
    </w:p>
    <w:p w14:paraId="20277385" w14:textId="6C482328" w:rsidR="005F1B91" w:rsidRPr="00C260A4" w:rsidRDefault="003A06CB" w:rsidP="005F1B91">
      <w:pPr>
        <w:spacing w:after="0"/>
        <w:jc w:val="both"/>
        <w:rPr>
          <w:b/>
          <w:sz w:val="28"/>
          <w:szCs w:val="28"/>
          <w:u w:val="single"/>
        </w:rPr>
      </w:pPr>
      <w:r>
        <w:rPr>
          <w:b/>
          <w:sz w:val="28"/>
          <w:szCs w:val="28"/>
          <w:u w:val="single"/>
        </w:rPr>
        <w:t>8.2.0</w:t>
      </w:r>
      <w:r w:rsidR="00B1103F">
        <w:rPr>
          <w:b/>
          <w:sz w:val="28"/>
          <w:szCs w:val="28"/>
          <w:u w:val="single"/>
        </w:rPr>
        <w:t xml:space="preserve"> </w:t>
      </w:r>
      <w:r>
        <w:rPr>
          <w:b/>
          <w:sz w:val="28"/>
          <w:szCs w:val="28"/>
          <w:u w:val="single"/>
        </w:rPr>
        <w:t xml:space="preserve">(i) </w:t>
      </w:r>
      <w:r w:rsidR="00933ACF" w:rsidRPr="00C260A4">
        <w:rPr>
          <w:b/>
          <w:sz w:val="28"/>
          <w:szCs w:val="28"/>
          <w:u w:val="single"/>
        </w:rPr>
        <w:t xml:space="preserve">Strategic Theme: </w:t>
      </w:r>
      <w:r w:rsidR="00933ACF" w:rsidRPr="00C260A4">
        <w:rPr>
          <w:sz w:val="28"/>
          <w:szCs w:val="28"/>
          <w:u w:val="single"/>
        </w:rPr>
        <w:t xml:space="preserve"> </w:t>
      </w:r>
      <w:r w:rsidR="00AE2636" w:rsidRPr="00C260A4">
        <w:rPr>
          <w:sz w:val="28"/>
          <w:szCs w:val="28"/>
          <w:u w:val="single"/>
        </w:rPr>
        <w:t xml:space="preserve"> </w:t>
      </w:r>
      <w:r w:rsidR="005F1B91" w:rsidRPr="00C260A4">
        <w:rPr>
          <w:b/>
          <w:sz w:val="28"/>
          <w:szCs w:val="28"/>
          <w:u w:val="single"/>
        </w:rPr>
        <w:t>Energy sector to be developed strategy.</w:t>
      </w:r>
    </w:p>
    <w:p w14:paraId="3C9A5E47" w14:textId="5A3DBF15" w:rsidR="00933ACF" w:rsidRPr="00C260A4" w:rsidRDefault="00933ACF" w:rsidP="00AE2636">
      <w:pPr>
        <w:spacing w:after="0"/>
        <w:jc w:val="both"/>
        <w:rPr>
          <w:b/>
          <w:sz w:val="20"/>
          <w:szCs w:val="20"/>
        </w:rPr>
      </w:pPr>
    </w:p>
    <w:p w14:paraId="1D9C445E" w14:textId="47FA1087" w:rsidR="00FF2C52" w:rsidRPr="00C260A4" w:rsidRDefault="00FF2C52" w:rsidP="00FF2C52">
      <w:pPr>
        <w:spacing w:after="0"/>
        <w:jc w:val="both"/>
        <w:rPr>
          <w:b/>
          <w:sz w:val="20"/>
          <w:szCs w:val="20"/>
        </w:rPr>
      </w:pPr>
      <w:r w:rsidRPr="00C260A4">
        <w:rPr>
          <w:b/>
          <w:sz w:val="20"/>
          <w:szCs w:val="20"/>
        </w:rPr>
        <w:t xml:space="preserve">Action Plan: </w:t>
      </w:r>
      <w:r w:rsidRPr="00C260A4">
        <w:rPr>
          <w:b/>
          <w:sz w:val="20"/>
          <w:szCs w:val="20"/>
        </w:rPr>
        <w:tab/>
      </w:r>
    </w:p>
    <w:tbl>
      <w:tblPr>
        <w:tblStyle w:val="TableGrid"/>
        <w:tblW w:w="14214" w:type="dxa"/>
        <w:tblLook w:val="04A0" w:firstRow="1" w:lastRow="0" w:firstColumn="1" w:lastColumn="0" w:noHBand="0" w:noVBand="1"/>
      </w:tblPr>
      <w:tblGrid>
        <w:gridCol w:w="915"/>
        <w:gridCol w:w="4120"/>
        <w:gridCol w:w="2610"/>
        <w:gridCol w:w="3199"/>
        <w:gridCol w:w="1178"/>
        <w:gridCol w:w="1096"/>
        <w:gridCol w:w="1096"/>
      </w:tblGrid>
      <w:tr w:rsidR="00933ACF" w:rsidRPr="00C260A4" w14:paraId="203B2AB1" w14:textId="77777777" w:rsidTr="00E83489">
        <w:trPr>
          <w:trHeight w:val="300"/>
        </w:trPr>
        <w:tc>
          <w:tcPr>
            <w:tcW w:w="915" w:type="dxa"/>
            <w:noWrap/>
            <w:hideMark/>
          </w:tcPr>
          <w:p w14:paraId="2ECEECB8" w14:textId="77777777" w:rsidR="00933ACF" w:rsidRPr="00C260A4" w:rsidRDefault="00933ACF" w:rsidP="00AE2636">
            <w:pPr>
              <w:jc w:val="center"/>
              <w:rPr>
                <w:b/>
                <w:sz w:val="20"/>
                <w:szCs w:val="20"/>
              </w:rPr>
            </w:pPr>
            <w:r w:rsidRPr="00C260A4">
              <w:rPr>
                <w:b/>
                <w:sz w:val="20"/>
                <w:szCs w:val="20"/>
              </w:rPr>
              <w:t>Sl</w:t>
            </w:r>
          </w:p>
        </w:tc>
        <w:tc>
          <w:tcPr>
            <w:tcW w:w="4120" w:type="dxa"/>
            <w:noWrap/>
            <w:hideMark/>
          </w:tcPr>
          <w:p w14:paraId="535C2563" w14:textId="4CC75295" w:rsidR="00933ACF" w:rsidRPr="00C260A4" w:rsidRDefault="00933ACF" w:rsidP="00AE2636">
            <w:pPr>
              <w:jc w:val="center"/>
              <w:rPr>
                <w:b/>
                <w:sz w:val="20"/>
                <w:szCs w:val="20"/>
              </w:rPr>
            </w:pPr>
            <w:r w:rsidRPr="00C260A4">
              <w:rPr>
                <w:b/>
                <w:sz w:val="20"/>
                <w:szCs w:val="20"/>
              </w:rPr>
              <w:t>Action Item</w:t>
            </w:r>
          </w:p>
        </w:tc>
        <w:tc>
          <w:tcPr>
            <w:tcW w:w="2610" w:type="dxa"/>
            <w:noWrap/>
            <w:hideMark/>
          </w:tcPr>
          <w:p w14:paraId="111318F1" w14:textId="77777777" w:rsidR="00933ACF" w:rsidRPr="00C260A4" w:rsidRDefault="00933ACF" w:rsidP="00AE2636">
            <w:pPr>
              <w:jc w:val="center"/>
              <w:rPr>
                <w:b/>
                <w:sz w:val="20"/>
                <w:szCs w:val="20"/>
              </w:rPr>
            </w:pPr>
            <w:r w:rsidRPr="00C260A4">
              <w:rPr>
                <w:b/>
                <w:sz w:val="20"/>
                <w:szCs w:val="20"/>
              </w:rPr>
              <w:t>Implementing Authority</w:t>
            </w:r>
          </w:p>
        </w:tc>
        <w:tc>
          <w:tcPr>
            <w:tcW w:w="3199" w:type="dxa"/>
            <w:noWrap/>
            <w:hideMark/>
          </w:tcPr>
          <w:p w14:paraId="24B07E17" w14:textId="51D714F2" w:rsidR="00933ACF" w:rsidRPr="00C260A4" w:rsidRDefault="003A06CB" w:rsidP="00AE2636">
            <w:pPr>
              <w:jc w:val="center"/>
              <w:rPr>
                <w:b/>
                <w:sz w:val="20"/>
                <w:szCs w:val="20"/>
              </w:rPr>
            </w:pPr>
            <w:r>
              <w:rPr>
                <w:rFonts w:cstheme="minorHAnsi"/>
                <w:b/>
                <w:sz w:val="20"/>
                <w:szCs w:val="20"/>
              </w:rPr>
              <w:t>Expected Benefits</w:t>
            </w:r>
          </w:p>
        </w:tc>
        <w:tc>
          <w:tcPr>
            <w:tcW w:w="1178" w:type="dxa"/>
            <w:noWrap/>
            <w:hideMark/>
          </w:tcPr>
          <w:p w14:paraId="21E1F619" w14:textId="558D5DB6" w:rsidR="00933ACF" w:rsidRPr="00C260A4" w:rsidRDefault="00933ACF" w:rsidP="00AE2636">
            <w:pPr>
              <w:jc w:val="center"/>
              <w:rPr>
                <w:b/>
                <w:sz w:val="20"/>
                <w:szCs w:val="20"/>
              </w:rPr>
            </w:pPr>
            <w:r w:rsidRPr="00C260A4">
              <w:rPr>
                <w:b/>
                <w:sz w:val="20"/>
                <w:szCs w:val="20"/>
              </w:rPr>
              <w:t>Short Term 2 year</w:t>
            </w:r>
          </w:p>
        </w:tc>
        <w:tc>
          <w:tcPr>
            <w:tcW w:w="1096" w:type="dxa"/>
            <w:noWrap/>
            <w:hideMark/>
          </w:tcPr>
          <w:p w14:paraId="45492276" w14:textId="77777777" w:rsidR="00933ACF" w:rsidRPr="00C260A4" w:rsidRDefault="00933ACF" w:rsidP="00AE2636">
            <w:pPr>
              <w:jc w:val="center"/>
              <w:rPr>
                <w:b/>
                <w:sz w:val="20"/>
                <w:szCs w:val="20"/>
              </w:rPr>
            </w:pPr>
            <w:r w:rsidRPr="00C260A4">
              <w:rPr>
                <w:b/>
                <w:sz w:val="20"/>
                <w:szCs w:val="20"/>
              </w:rPr>
              <w:t>Mid Term</w:t>
            </w:r>
          </w:p>
          <w:p w14:paraId="74AAEA55" w14:textId="21BBD320" w:rsidR="00933ACF" w:rsidRPr="00C260A4" w:rsidRDefault="00933ACF" w:rsidP="00AE2636">
            <w:pPr>
              <w:jc w:val="center"/>
              <w:rPr>
                <w:b/>
                <w:sz w:val="20"/>
                <w:szCs w:val="20"/>
              </w:rPr>
            </w:pPr>
            <w:r w:rsidRPr="00C260A4">
              <w:rPr>
                <w:b/>
                <w:sz w:val="20"/>
                <w:szCs w:val="20"/>
              </w:rPr>
              <w:t>05 year</w:t>
            </w:r>
          </w:p>
        </w:tc>
        <w:tc>
          <w:tcPr>
            <w:tcW w:w="1096" w:type="dxa"/>
            <w:noWrap/>
            <w:hideMark/>
          </w:tcPr>
          <w:p w14:paraId="4BB9661B" w14:textId="77777777" w:rsidR="00933ACF" w:rsidRPr="00C260A4" w:rsidRDefault="00933ACF" w:rsidP="00AE2636">
            <w:pPr>
              <w:jc w:val="center"/>
              <w:rPr>
                <w:b/>
                <w:sz w:val="20"/>
                <w:szCs w:val="20"/>
              </w:rPr>
            </w:pPr>
            <w:r w:rsidRPr="00C260A4">
              <w:rPr>
                <w:b/>
                <w:sz w:val="20"/>
                <w:szCs w:val="20"/>
              </w:rPr>
              <w:t>Long Term</w:t>
            </w:r>
          </w:p>
          <w:p w14:paraId="5BECA322" w14:textId="228EFBAB" w:rsidR="00933ACF" w:rsidRPr="00C260A4" w:rsidRDefault="00933ACF" w:rsidP="00AE2636">
            <w:pPr>
              <w:jc w:val="center"/>
              <w:rPr>
                <w:b/>
                <w:sz w:val="20"/>
                <w:szCs w:val="20"/>
              </w:rPr>
            </w:pPr>
            <w:r w:rsidRPr="00C260A4">
              <w:rPr>
                <w:b/>
                <w:sz w:val="20"/>
                <w:szCs w:val="20"/>
              </w:rPr>
              <w:t>10 Year</w:t>
            </w:r>
          </w:p>
        </w:tc>
      </w:tr>
      <w:tr w:rsidR="00933ACF" w:rsidRPr="00C260A4" w14:paraId="1753EE88" w14:textId="77777777" w:rsidTr="00E83489">
        <w:trPr>
          <w:trHeight w:val="300"/>
        </w:trPr>
        <w:tc>
          <w:tcPr>
            <w:tcW w:w="915" w:type="dxa"/>
            <w:noWrap/>
            <w:hideMark/>
          </w:tcPr>
          <w:p w14:paraId="6B7D831C" w14:textId="77777777" w:rsidR="00933ACF" w:rsidRPr="00C260A4" w:rsidRDefault="00933ACF" w:rsidP="00AE2636">
            <w:pPr>
              <w:rPr>
                <w:sz w:val="20"/>
                <w:szCs w:val="20"/>
              </w:rPr>
            </w:pPr>
            <w:r w:rsidRPr="00C260A4">
              <w:rPr>
                <w:sz w:val="20"/>
                <w:szCs w:val="20"/>
              </w:rPr>
              <w:t>8.2.1(a)</w:t>
            </w:r>
          </w:p>
        </w:tc>
        <w:tc>
          <w:tcPr>
            <w:tcW w:w="4120" w:type="dxa"/>
            <w:noWrap/>
            <w:hideMark/>
          </w:tcPr>
          <w:p w14:paraId="491BA70F" w14:textId="77777777" w:rsidR="00933ACF" w:rsidRPr="00C260A4" w:rsidRDefault="00933ACF" w:rsidP="00AE2636">
            <w:pPr>
              <w:jc w:val="both"/>
              <w:rPr>
                <w:sz w:val="20"/>
                <w:szCs w:val="20"/>
              </w:rPr>
            </w:pPr>
            <w:r w:rsidRPr="00C260A4">
              <w:rPr>
                <w:sz w:val="20"/>
                <w:szCs w:val="20"/>
              </w:rPr>
              <w:t xml:space="preserve">The government will allocate sufficient resources for capacity development of indigenous primary fuel production and exploration. </w:t>
            </w:r>
          </w:p>
        </w:tc>
        <w:tc>
          <w:tcPr>
            <w:tcW w:w="2610" w:type="dxa"/>
            <w:noWrap/>
            <w:hideMark/>
          </w:tcPr>
          <w:p w14:paraId="44E4B4DA" w14:textId="77777777" w:rsidR="00933ACF" w:rsidRPr="00C260A4" w:rsidRDefault="00933ACF" w:rsidP="00AE2636">
            <w:pPr>
              <w:jc w:val="both"/>
              <w:rPr>
                <w:sz w:val="20"/>
                <w:szCs w:val="20"/>
              </w:rPr>
            </w:pPr>
            <w:r w:rsidRPr="00C260A4">
              <w:rPr>
                <w:sz w:val="20"/>
                <w:szCs w:val="20"/>
              </w:rPr>
              <w:t>MOEPMR, Energy and Mineral Resources Division, Power Division, Ministry of Finance, Utility.</w:t>
            </w:r>
          </w:p>
        </w:tc>
        <w:tc>
          <w:tcPr>
            <w:tcW w:w="3199" w:type="dxa"/>
            <w:noWrap/>
            <w:hideMark/>
          </w:tcPr>
          <w:p w14:paraId="14FAF733" w14:textId="77777777" w:rsidR="00933ACF" w:rsidRPr="00C260A4" w:rsidRDefault="00933ACF" w:rsidP="00AE2636">
            <w:pPr>
              <w:jc w:val="both"/>
              <w:rPr>
                <w:sz w:val="20"/>
                <w:szCs w:val="20"/>
              </w:rPr>
            </w:pPr>
            <w:r w:rsidRPr="00C260A4">
              <w:rPr>
                <w:sz w:val="20"/>
                <w:szCs w:val="20"/>
              </w:rPr>
              <w:t>Sooth energy supply and improve Indigenous capacity</w:t>
            </w:r>
          </w:p>
        </w:tc>
        <w:tc>
          <w:tcPr>
            <w:tcW w:w="1178" w:type="dxa"/>
            <w:noWrap/>
            <w:hideMark/>
          </w:tcPr>
          <w:p w14:paraId="7AEA177F" w14:textId="77777777" w:rsidR="00933ACF" w:rsidRPr="00C260A4" w:rsidRDefault="00933ACF" w:rsidP="00AE2636">
            <w:pPr>
              <w:jc w:val="center"/>
              <w:rPr>
                <w:sz w:val="20"/>
                <w:szCs w:val="20"/>
              </w:rPr>
            </w:pPr>
            <w:r w:rsidRPr="00C260A4">
              <w:rPr>
                <w:sz w:val="20"/>
                <w:szCs w:val="20"/>
              </w:rPr>
              <w:t>"</w:t>
            </w:r>
            <w:r w:rsidRPr="00C260A4">
              <w:rPr>
                <w:rFonts w:ascii="Segoe UI Symbol" w:hAnsi="Segoe UI Symbol" w:cs="Segoe UI Symbol"/>
                <w:sz w:val="20"/>
                <w:szCs w:val="20"/>
              </w:rPr>
              <w:t>✓</w:t>
            </w:r>
            <w:r w:rsidRPr="00C260A4">
              <w:rPr>
                <w:sz w:val="20"/>
                <w:szCs w:val="20"/>
              </w:rPr>
              <w:t>"</w:t>
            </w:r>
          </w:p>
        </w:tc>
        <w:tc>
          <w:tcPr>
            <w:tcW w:w="1096" w:type="dxa"/>
            <w:noWrap/>
            <w:hideMark/>
          </w:tcPr>
          <w:p w14:paraId="01945748" w14:textId="77777777" w:rsidR="00933ACF" w:rsidRPr="00C260A4" w:rsidRDefault="00933ACF" w:rsidP="00AE2636">
            <w:pPr>
              <w:jc w:val="center"/>
              <w:rPr>
                <w:sz w:val="20"/>
                <w:szCs w:val="20"/>
              </w:rPr>
            </w:pPr>
            <w:r w:rsidRPr="00C260A4">
              <w:rPr>
                <w:sz w:val="20"/>
                <w:szCs w:val="20"/>
              </w:rPr>
              <w:t>"</w:t>
            </w:r>
            <w:r w:rsidRPr="00C260A4">
              <w:rPr>
                <w:rFonts w:ascii="Segoe UI Symbol" w:hAnsi="Segoe UI Symbol" w:cs="Segoe UI Symbol"/>
                <w:sz w:val="20"/>
                <w:szCs w:val="20"/>
              </w:rPr>
              <w:t>✓</w:t>
            </w:r>
            <w:r w:rsidRPr="00C260A4">
              <w:rPr>
                <w:sz w:val="20"/>
                <w:szCs w:val="20"/>
              </w:rPr>
              <w:t>"</w:t>
            </w:r>
          </w:p>
        </w:tc>
        <w:tc>
          <w:tcPr>
            <w:tcW w:w="1096" w:type="dxa"/>
            <w:noWrap/>
            <w:hideMark/>
          </w:tcPr>
          <w:p w14:paraId="32E50740" w14:textId="77777777" w:rsidR="00933ACF" w:rsidRPr="00C260A4" w:rsidRDefault="00933ACF" w:rsidP="00AE2636">
            <w:pPr>
              <w:jc w:val="center"/>
              <w:rPr>
                <w:sz w:val="20"/>
                <w:szCs w:val="20"/>
              </w:rPr>
            </w:pPr>
          </w:p>
        </w:tc>
      </w:tr>
      <w:tr w:rsidR="00933ACF" w:rsidRPr="00C260A4" w14:paraId="4263B868" w14:textId="77777777" w:rsidTr="00E83489">
        <w:trPr>
          <w:trHeight w:val="300"/>
        </w:trPr>
        <w:tc>
          <w:tcPr>
            <w:tcW w:w="915" w:type="dxa"/>
            <w:noWrap/>
            <w:hideMark/>
          </w:tcPr>
          <w:p w14:paraId="5A8A6D47" w14:textId="77777777" w:rsidR="00933ACF" w:rsidRPr="00C260A4" w:rsidRDefault="00933ACF" w:rsidP="00AE2636">
            <w:pPr>
              <w:rPr>
                <w:sz w:val="20"/>
                <w:szCs w:val="20"/>
              </w:rPr>
            </w:pPr>
            <w:r w:rsidRPr="00C260A4">
              <w:rPr>
                <w:sz w:val="20"/>
                <w:szCs w:val="20"/>
              </w:rPr>
              <w:t>8.2.1(b)</w:t>
            </w:r>
          </w:p>
        </w:tc>
        <w:tc>
          <w:tcPr>
            <w:tcW w:w="4120" w:type="dxa"/>
            <w:noWrap/>
            <w:hideMark/>
          </w:tcPr>
          <w:p w14:paraId="0B8F124A" w14:textId="77777777" w:rsidR="00933ACF" w:rsidRPr="00C260A4" w:rsidRDefault="00933ACF" w:rsidP="00AE2636">
            <w:pPr>
              <w:jc w:val="both"/>
              <w:rPr>
                <w:sz w:val="20"/>
                <w:szCs w:val="20"/>
              </w:rPr>
            </w:pPr>
            <w:r w:rsidRPr="00C260A4">
              <w:rPr>
                <w:sz w:val="20"/>
                <w:szCs w:val="20"/>
              </w:rPr>
              <w:t>Increasing harnessing the domestic primary fossil fuel only in consideration of energy security and least cost energy to the consumer at mid-term planning.</w:t>
            </w:r>
          </w:p>
        </w:tc>
        <w:tc>
          <w:tcPr>
            <w:tcW w:w="2610" w:type="dxa"/>
            <w:noWrap/>
            <w:hideMark/>
          </w:tcPr>
          <w:p w14:paraId="0ABD5E07" w14:textId="77777777" w:rsidR="00933ACF" w:rsidRPr="00C260A4" w:rsidRDefault="00933ACF" w:rsidP="00AE2636">
            <w:pPr>
              <w:jc w:val="both"/>
              <w:rPr>
                <w:sz w:val="20"/>
                <w:szCs w:val="20"/>
              </w:rPr>
            </w:pPr>
            <w:r w:rsidRPr="00C260A4">
              <w:rPr>
                <w:sz w:val="20"/>
                <w:szCs w:val="20"/>
              </w:rPr>
              <w:t>MOEPMR, Energy and Mineral Resources Division, Power Division</w:t>
            </w:r>
          </w:p>
        </w:tc>
        <w:tc>
          <w:tcPr>
            <w:tcW w:w="3199" w:type="dxa"/>
            <w:noWrap/>
            <w:hideMark/>
          </w:tcPr>
          <w:p w14:paraId="1DCCEE6A" w14:textId="79EC1318" w:rsidR="00933ACF" w:rsidRPr="00C260A4" w:rsidRDefault="00933ACF" w:rsidP="00AE2636">
            <w:pPr>
              <w:jc w:val="both"/>
              <w:rPr>
                <w:sz w:val="20"/>
                <w:szCs w:val="20"/>
              </w:rPr>
            </w:pPr>
            <w:r w:rsidRPr="00C260A4">
              <w:rPr>
                <w:sz w:val="20"/>
                <w:szCs w:val="20"/>
              </w:rPr>
              <w:t>Help access to continuous and affordable energy.</w:t>
            </w:r>
          </w:p>
        </w:tc>
        <w:tc>
          <w:tcPr>
            <w:tcW w:w="1178" w:type="dxa"/>
          </w:tcPr>
          <w:p w14:paraId="33568615" w14:textId="77777777" w:rsidR="00933ACF" w:rsidRPr="00C260A4" w:rsidRDefault="00933ACF" w:rsidP="00AE2636">
            <w:pPr>
              <w:jc w:val="center"/>
              <w:rPr>
                <w:sz w:val="20"/>
                <w:szCs w:val="20"/>
              </w:rPr>
            </w:pPr>
          </w:p>
        </w:tc>
        <w:tc>
          <w:tcPr>
            <w:tcW w:w="1096" w:type="dxa"/>
            <w:noWrap/>
            <w:hideMark/>
          </w:tcPr>
          <w:p w14:paraId="59E31101" w14:textId="156A8AAB" w:rsidR="00933ACF" w:rsidRPr="00C260A4" w:rsidRDefault="00933ACF" w:rsidP="00AE2636">
            <w:pPr>
              <w:jc w:val="center"/>
              <w:rPr>
                <w:sz w:val="20"/>
                <w:szCs w:val="20"/>
              </w:rPr>
            </w:pPr>
            <w:r w:rsidRPr="00C260A4">
              <w:rPr>
                <w:sz w:val="20"/>
                <w:szCs w:val="20"/>
              </w:rPr>
              <w:t>"</w:t>
            </w:r>
            <w:r w:rsidRPr="00C260A4">
              <w:rPr>
                <w:rFonts w:ascii="Segoe UI Symbol" w:hAnsi="Segoe UI Symbol" w:cs="Segoe UI Symbol"/>
                <w:sz w:val="20"/>
                <w:szCs w:val="20"/>
              </w:rPr>
              <w:t>✓</w:t>
            </w:r>
            <w:r w:rsidRPr="00C260A4">
              <w:rPr>
                <w:sz w:val="20"/>
                <w:szCs w:val="20"/>
              </w:rPr>
              <w:t>"</w:t>
            </w:r>
          </w:p>
        </w:tc>
        <w:tc>
          <w:tcPr>
            <w:tcW w:w="1096" w:type="dxa"/>
            <w:noWrap/>
            <w:hideMark/>
          </w:tcPr>
          <w:p w14:paraId="77102B8D" w14:textId="77777777" w:rsidR="00933ACF" w:rsidRPr="00C260A4" w:rsidRDefault="00933ACF" w:rsidP="00AE2636">
            <w:pPr>
              <w:jc w:val="center"/>
              <w:rPr>
                <w:sz w:val="20"/>
                <w:szCs w:val="20"/>
              </w:rPr>
            </w:pPr>
          </w:p>
        </w:tc>
      </w:tr>
      <w:tr w:rsidR="00933ACF" w:rsidRPr="00C260A4" w14:paraId="4333B49C" w14:textId="77777777" w:rsidTr="00E83489">
        <w:trPr>
          <w:trHeight w:val="300"/>
        </w:trPr>
        <w:tc>
          <w:tcPr>
            <w:tcW w:w="915" w:type="dxa"/>
            <w:noWrap/>
            <w:hideMark/>
          </w:tcPr>
          <w:p w14:paraId="06A6551C" w14:textId="77777777" w:rsidR="00933ACF" w:rsidRPr="00C260A4" w:rsidRDefault="00933ACF" w:rsidP="00AE2636">
            <w:pPr>
              <w:rPr>
                <w:sz w:val="20"/>
                <w:szCs w:val="20"/>
              </w:rPr>
            </w:pPr>
            <w:r w:rsidRPr="00C260A4">
              <w:rPr>
                <w:sz w:val="20"/>
                <w:szCs w:val="20"/>
              </w:rPr>
              <w:t>8.2.1(c)</w:t>
            </w:r>
          </w:p>
        </w:tc>
        <w:tc>
          <w:tcPr>
            <w:tcW w:w="4120" w:type="dxa"/>
            <w:noWrap/>
            <w:hideMark/>
          </w:tcPr>
          <w:p w14:paraId="361BD928" w14:textId="77777777" w:rsidR="00933ACF" w:rsidRPr="00C260A4" w:rsidRDefault="00933ACF" w:rsidP="00AE2636">
            <w:pPr>
              <w:jc w:val="both"/>
              <w:rPr>
                <w:sz w:val="20"/>
                <w:szCs w:val="20"/>
              </w:rPr>
            </w:pPr>
            <w:r w:rsidRPr="00C260A4">
              <w:rPr>
                <w:sz w:val="20"/>
                <w:szCs w:val="20"/>
              </w:rPr>
              <w:t>Taking initiative to make Domestic institutions capable for the exploration and production of indigenous primary fuel.</w:t>
            </w:r>
          </w:p>
        </w:tc>
        <w:tc>
          <w:tcPr>
            <w:tcW w:w="2610" w:type="dxa"/>
            <w:noWrap/>
            <w:hideMark/>
          </w:tcPr>
          <w:p w14:paraId="6566A008" w14:textId="77777777" w:rsidR="00933ACF" w:rsidRPr="00C260A4" w:rsidRDefault="00933ACF" w:rsidP="00AE2636">
            <w:pPr>
              <w:jc w:val="both"/>
              <w:rPr>
                <w:sz w:val="20"/>
                <w:szCs w:val="20"/>
              </w:rPr>
            </w:pPr>
            <w:r w:rsidRPr="00C260A4">
              <w:rPr>
                <w:sz w:val="20"/>
                <w:szCs w:val="20"/>
              </w:rPr>
              <w:t>CAB, MOEPMR, Ministry of Finance, PetroBangla, BAPEX, Utility</w:t>
            </w:r>
          </w:p>
        </w:tc>
        <w:tc>
          <w:tcPr>
            <w:tcW w:w="3199" w:type="dxa"/>
            <w:noWrap/>
            <w:hideMark/>
          </w:tcPr>
          <w:p w14:paraId="2D163E34" w14:textId="77777777" w:rsidR="00933ACF" w:rsidRPr="00C260A4" w:rsidRDefault="00933ACF" w:rsidP="00AE2636">
            <w:pPr>
              <w:jc w:val="both"/>
              <w:rPr>
                <w:sz w:val="20"/>
                <w:szCs w:val="20"/>
              </w:rPr>
            </w:pPr>
            <w:r w:rsidRPr="00C260A4">
              <w:rPr>
                <w:sz w:val="20"/>
                <w:szCs w:val="20"/>
              </w:rPr>
              <w:t>Help to increase capabilities of Domestic institutions.</w:t>
            </w:r>
          </w:p>
        </w:tc>
        <w:tc>
          <w:tcPr>
            <w:tcW w:w="1178" w:type="dxa"/>
            <w:noWrap/>
            <w:hideMark/>
          </w:tcPr>
          <w:p w14:paraId="495D2EED" w14:textId="77777777" w:rsidR="00933ACF" w:rsidRPr="00C260A4" w:rsidRDefault="00933ACF" w:rsidP="00AE2636">
            <w:pPr>
              <w:jc w:val="center"/>
              <w:rPr>
                <w:sz w:val="20"/>
                <w:szCs w:val="20"/>
              </w:rPr>
            </w:pPr>
            <w:r w:rsidRPr="00C260A4">
              <w:rPr>
                <w:sz w:val="20"/>
                <w:szCs w:val="20"/>
              </w:rPr>
              <w:t>"</w:t>
            </w:r>
            <w:r w:rsidRPr="00C260A4">
              <w:rPr>
                <w:rFonts w:ascii="Segoe UI Symbol" w:hAnsi="Segoe UI Symbol" w:cs="Segoe UI Symbol"/>
                <w:sz w:val="20"/>
                <w:szCs w:val="20"/>
              </w:rPr>
              <w:t>✓</w:t>
            </w:r>
            <w:r w:rsidRPr="00C260A4">
              <w:rPr>
                <w:sz w:val="20"/>
                <w:szCs w:val="20"/>
              </w:rPr>
              <w:t>"</w:t>
            </w:r>
          </w:p>
        </w:tc>
        <w:tc>
          <w:tcPr>
            <w:tcW w:w="1096" w:type="dxa"/>
            <w:noWrap/>
            <w:hideMark/>
          </w:tcPr>
          <w:p w14:paraId="16DE125E" w14:textId="77777777" w:rsidR="00933ACF" w:rsidRPr="00C260A4" w:rsidRDefault="00933ACF" w:rsidP="00AE2636">
            <w:pPr>
              <w:jc w:val="center"/>
              <w:rPr>
                <w:sz w:val="20"/>
                <w:szCs w:val="20"/>
              </w:rPr>
            </w:pPr>
            <w:r w:rsidRPr="00C260A4">
              <w:rPr>
                <w:sz w:val="20"/>
                <w:szCs w:val="20"/>
              </w:rPr>
              <w:t>"</w:t>
            </w:r>
            <w:r w:rsidRPr="00C260A4">
              <w:rPr>
                <w:rFonts w:ascii="Segoe UI Symbol" w:hAnsi="Segoe UI Symbol" w:cs="Segoe UI Symbol"/>
                <w:sz w:val="20"/>
                <w:szCs w:val="20"/>
              </w:rPr>
              <w:t>✓</w:t>
            </w:r>
            <w:r w:rsidRPr="00C260A4">
              <w:rPr>
                <w:sz w:val="20"/>
                <w:szCs w:val="20"/>
              </w:rPr>
              <w:t>"</w:t>
            </w:r>
          </w:p>
        </w:tc>
        <w:tc>
          <w:tcPr>
            <w:tcW w:w="1096" w:type="dxa"/>
            <w:noWrap/>
            <w:hideMark/>
          </w:tcPr>
          <w:p w14:paraId="60735293" w14:textId="77777777" w:rsidR="00933ACF" w:rsidRPr="00C260A4" w:rsidRDefault="00933ACF" w:rsidP="00AE2636">
            <w:pPr>
              <w:jc w:val="center"/>
              <w:rPr>
                <w:sz w:val="20"/>
                <w:szCs w:val="20"/>
              </w:rPr>
            </w:pPr>
          </w:p>
        </w:tc>
      </w:tr>
      <w:tr w:rsidR="00933ACF" w:rsidRPr="00C260A4" w14:paraId="5BDC816F" w14:textId="77777777" w:rsidTr="00E83489">
        <w:trPr>
          <w:trHeight w:val="300"/>
        </w:trPr>
        <w:tc>
          <w:tcPr>
            <w:tcW w:w="915" w:type="dxa"/>
            <w:noWrap/>
            <w:hideMark/>
          </w:tcPr>
          <w:p w14:paraId="49F511AD" w14:textId="77777777" w:rsidR="00933ACF" w:rsidRPr="00C260A4" w:rsidRDefault="00933ACF" w:rsidP="00AE2636">
            <w:pPr>
              <w:rPr>
                <w:sz w:val="20"/>
                <w:szCs w:val="20"/>
              </w:rPr>
            </w:pPr>
            <w:r w:rsidRPr="00C260A4">
              <w:rPr>
                <w:sz w:val="20"/>
                <w:szCs w:val="20"/>
              </w:rPr>
              <w:t>8.2.1(d)</w:t>
            </w:r>
          </w:p>
        </w:tc>
        <w:tc>
          <w:tcPr>
            <w:tcW w:w="4120" w:type="dxa"/>
            <w:noWrap/>
            <w:hideMark/>
          </w:tcPr>
          <w:p w14:paraId="59B3EA78" w14:textId="77777777" w:rsidR="00933ACF" w:rsidRPr="00C260A4" w:rsidRDefault="00933ACF" w:rsidP="00AE2636">
            <w:pPr>
              <w:jc w:val="both"/>
              <w:rPr>
                <w:sz w:val="20"/>
                <w:szCs w:val="20"/>
              </w:rPr>
            </w:pPr>
            <w:r w:rsidRPr="00C260A4">
              <w:rPr>
                <w:sz w:val="20"/>
                <w:szCs w:val="20"/>
              </w:rPr>
              <w:t>Build cost-effective energy import infrastructure so that the government can benefit from the price volatility of the world energy market.</w:t>
            </w:r>
          </w:p>
        </w:tc>
        <w:tc>
          <w:tcPr>
            <w:tcW w:w="2610" w:type="dxa"/>
            <w:noWrap/>
            <w:hideMark/>
          </w:tcPr>
          <w:p w14:paraId="6636E884" w14:textId="4D54BAE7" w:rsidR="00933ACF" w:rsidRPr="00C260A4" w:rsidRDefault="00933ACF" w:rsidP="00AE2636">
            <w:pPr>
              <w:jc w:val="both"/>
              <w:rPr>
                <w:sz w:val="20"/>
                <w:szCs w:val="20"/>
              </w:rPr>
            </w:pPr>
            <w:r w:rsidRPr="00C260A4">
              <w:rPr>
                <w:sz w:val="20"/>
                <w:szCs w:val="20"/>
              </w:rPr>
              <w:t xml:space="preserve">MOEPMR, Ministry of Finance, PetroBangla, BPC, </w:t>
            </w:r>
            <w:r w:rsidR="00E83489" w:rsidRPr="00C260A4">
              <w:rPr>
                <w:sz w:val="20"/>
                <w:szCs w:val="20"/>
              </w:rPr>
              <w:t>MoEPMR, Utility</w:t>
            </w:r>
          </w:p>
        </w:tc>
        <w:tc>
          <w:tcPr>
            <w:tcW w:w="3199" w:type="dxa"/>
            <w:noWrap/>
            <w:hideMark/>
          </w:tcPr>
          <w:p w14:paraId="6382F182" w14:textId="77777777" w:rsidR="00933ACF" w:rsidRPr="00C260A4" w:rsidRDefault="00933ACF" w:rsidP="00AE2636">
            <w:pPr>
              <w:jc w:val="both"/>
              <w:rPr>
                <w:sz w:val="20"/>
                <w:szCs w:val="20"/>
              </w:rPr>
            </w:pPr>
            <w:r w:rsidRPr="00C260A4">
              <w:rPr>
                <w:sz w:val="20"/>
                <w:szCs w:val="20"/>
              </w:rPr>
              <w:t>Cost effective energy import for energy security.</w:t>
            </w:r>
          </w:p>
        </w:tc>
        <w:tc>
          <w:tcPr>
            <w:tcW w:w="1178" w:type="dxa"/>
            <w:noWrap/>
            <w:hideMark/>
          </w:tcPr>
          <w:p w14:paraId="3177F519" w14:textId="77777777" w:rsidR="00933ACF" w:rsidRPr="00C260A4" w:rsidRDefault="00933ACF" w:rsidP="00AE2636">
            <w:pPr>
              <w:jc w:val="center"/>
              <w:rPr>
                <w:sz w:val="20"/>
                <w:szCs w:val="20"/>
              </w:rPr>
            </w:pPr>
            <w:r w:rsidRPr="00C260A4">
              <w:rPr>
                <w:sz w:val="20"/>
                <w:szCs w:val="20"/>
              </w:rPr>
              <w:t>"</w:t>
            </w:r>
            <w:r w:rsidRPr="00C260A4">
              <w:rPr>
                <w:rFonts w:ascii="Segoe UI Symbol" w:hAnsi="Segoe UI Symbol" w:cs="Segoe UI Symbol"/>
                <w:sz w:val="20"/>
                <w:szCs w:val="20"/>
              </w:rPr>
              <w:t>✓</w:t>
            </w:r>
            <w:r w:rsidRPr="00C260A4">
              <w:rPr>
                <w:sz w:val="20"/>
                <w:szCs w:val="20"/>
              </w:rPr>
              <w:t>"</w:t>
            </w:r>
          </w:p>
        </w:tc>
        <w:tc>
          <w:tcPr>
            <w:tcW w:w="1096" w:type="dxa"/>
            <w:noWrap/>
            <w:hideMark/>
          </w:tcPr>
          <w:p w14:paraId="620296FF" w14:textId="77777777" w:rsidR="00933ACF" w:rsidRPr="00C260A4" w:rsidRDefault="00933ACF" w:rsidP="00AE2636">
            <w:pPr>
              <w:jc w:val="center"/>
              <w:rPr>
                <w:sz w:val="20"/>
                <w:szCs w:val="20"/>
              </w:rPr>
            </w:pPr>
            <w:r w:rsidRPr="00C260A4">
              <w:rPr>
                <w:sz w:val="20"/>
                <w:szCs w:val="20"/>
              </w:rPr>
              <w:t>"</w:t>
            </w:r>
            <w:r w:rsidRPr="00C260A4">
              <w:rPr>
                <w:rFonts w:ascii="Segoe UI Symbol" w:hAnsi="Segoe UI Symbol" w:cs="Segoe UI Symbol"/>
                <w:sz w:val="20"/>
                <w:szCs w:val="20"/>
              </w:rPr>
              <w:t>✓</w:t>
            </w:r>
            <w:r w:rsidRPr="00C260A4">
              <w:rPr>
                <w:sz w:val="20"/>
                <w:szCs w:val="20"/>
              </w:rPr>
              <w:t>"</w:t>
            </w:r>
          </w:p>
        </w:tc>
        <w:tc>
          <w:tcPr>
            <w:tcW w:w="1096" w:type="dxa"/>
            <w:noWrap/>
            <w:hideMark/>
          </w:tcPr>
          <w:p w14:paraId="1867A974" w14:textId="77777777" w:rsidR="00933ACF" w:rsidRPr="00C260A4" w:rsidRDefault="00933ACF" w:rsidP="00AE2636">
            <w:pPr>
              <w:jc w:val="center"/>
              <w:rPr>
                <w:sz w:val="20"/>
                <w:szCs w:val="20"/>
              </w:rPr>
            </w:pPr>
          </w:p>
        </w:tc>
      </w:tr>
      <w:tr w:rsidR="00933ACF" w:rsidRPr="00C260A4" w14:paraId="3F129825" w14:textId="77777777" w:rsidTr="00E83489">
        <w:trPr>
          <w:trHeight w:val="300"/>
        </w:trPr>
        <w:tc>
          <w:tcPr>
            <w:tcW w:w="915" w:type="dxa"/>
            <w:noWrap/>
            <w:hideMark/>
          </w:tcPr>
          <w:p w14:paraId="2A6879B1" w14:textId="77777777" w:rsidR="00933ACF" w:rsidRPr="00C260A4" w:rsidRDefault="00933ACF" w:rsidP="00AE2636">
            <w:pPr>
              <w:rPr>
                <w:sz w:val="20"/>
                <w:szCs w:val="20"/>
              </w:rPr>
            </w:pPr>
            <w:r w:rsidRPr="00C260A4">
              <w:rPr>
                <w:sz w:val="20"/>
                <w:szCs w:val="20"/>
              </w:rPr>
              <w:t>8.2.1(e)</w:t>
            </w:r>
          </w:p>
        </w:tc>
        <w:tc>
          <w:tcPr>
            <w:tcW w:w="4120" w:type="dxa"/>
            <w:noWrap/>
            <w:hideMark/>
          </w:tcPr>
          <w:p w14:paraId="051154D8" w14:textId="5583BA85" w:rsidR="00933ACF" w:rsidRPr="00C260A4" w:rsidRDefault="00933ACF" w:rsidP="00AE2636">
            <w:pPr>
              <w:jc w:val="both"/>
              <w:rPr>
                <w:sz w:val="20"/>
                <w:szCs w:val="20"/>
              </w:rPr>
            </w:pPr>
            <w:r w:rsidRPr="00C260A4">
              <w:rPr>
                <w:sz w:val="20"/>
                <w:szCs w:val="20"/>
              </w:rPr>
              <w:t xml:space="preserve">Develop a Standard Operating </w:t>
            </w:r>
            <w:r w:rsidR="00E83489" w:rsidRPr="00C260A4">
              <w:rPr>
                <w:sz w:val="20"/>
                <w:szCs w:val="20"/>
              </w:rPr>
              <w:t>Procedure (</w:t>
            </w:r>
            <w:r w:rsidRPr="00C260A4">
              <w:rPr>
                <w:sz w:val="20"/>
                <w:szCs w:val="20"/>
              </w:rPr>
              <w:t>SOP) for cost effective electricity and energy import.</w:t>
            </w:r>
          </w:p>
        </w:tc>
        <w:tc>
          <w:tcPr>
            <w:tcW w:w="2610" w:type="dxa"/>
            <w:noWrap/>
            <w:hideMark/>
          </w:tcPr>
          <w:p w14:paraId="04F09845" w14:textId="145CCCF5" w:rsidR="00933ACF" w:rsidRPr="00C260A4" w:rsidRDefault="00933ACF" w:rsidP="00AE2636">
            <w:pPr>
              <w:jc w:val="both"/>
              <w:rPr>
                <w:sz w:val="20"/>
                <w:szCs w:val="20"/>
              </w:rPr>
            </w:pPr>
            <w:r w:rsidRPr="00C260A4">
              <w:rPr>
                <w:sz w:val="20"/>
                <w:szCs w:val="20"/>
              </w:rPr>
              <w:t xml:space="preserve">MOEPMR, Ministry of Finance, PetroBangla, BPC, </w:t>
            </w:r>
            <w:r w:rsidR="00E83489" w:rsidRPr="00C260A4">
              <w:rPr>
                <w:sz w:val="20"/>
                <w:szCs w:val="20"/>
              </w:rPr>
              <w:lastRenderedPageBreak/>
              <w:t>MoEPMR, Utility</w:t>
            </w:r>
            <w:r w:rsidRPr="00C260A4">
              <w:rPr>
                <w:sz w:val="20"/>
                <w:szCs w:val="20"/>
              </w:rPr>
              <w:t xml:space="preserve"> Power Division, Utility.</w:t>
            </w:r>
          </w:p>
        </w:tc>
        <w:tc>
          <w:tcPr>
            <w:tcW w:w="3199" w:type="dxa"/>
            <w:noWrap/>
            <w:hideMark/>
          </w:tcPr>
          <w:p w14:paraId="1D0E5294" w14:textId="77777777" w:rsidR="00933ACF" w:rsidRPr="00C260A4" w:rsidRDefault="00933ACF" w:rsidP="00AE2636">
            <w:pPr>
              <w:jc w:val="both"/>
              <w:rPr>
                <w:sz w:val="20"/>
                <w:szCs w:val="20"/>
              </w:rPr>
            </w:pPr>
            <w:r w:rsidRPr="00C260A4">
              <w:rPr>
                <w:sz w:val="20"/>
                <w:szCs w:val="20"/>
              </w:rPr>
              <w:lastRenderedPageBreak/>
              <w:t>Cost effective energy import for energy security.</w:t>
            </w:r>
          </w:p>
        </w:tc>
        <w:tc>
          <w:tcPr>
            <w:tcW w:w="1178" w:type="dxa"/>
            <w:noWrap/>
            <w:hideMark/>
          </w:tcPr>
          <w:p w14:paraId="4982C47E" w14:textId="77777777" w:rsidR="00933ACF" w:rsidRPr="00C260A4" w:rsidRDefault="00933ACF" w:rsidP="00AE2636">
            <w:pPr>
              <w:jc w:val="center"/>
              <w:rPr>
                <w:sz w:val="20"/>
                <w:szCs w:val="20"/>
              </w:rPr>
            </w:pPr>
            <w:r w:rsidRPr="00C260A4">
              <w:rPr>
                <w:sz w:val="20"/>
                <w:szCs w:val="20"/>
              </w:rPr>
              <w:t>"</w:t>
            </w:r>
            <w:r w:rsidRPr="00C260A4">
              <w:rPr>
                <w:rFonts w:ascii="Segoe UI Symbol" w:hAnsi="Segoe UI Symbol" w:cs="Segoe UI Symbol"/>
                <w:sz w:val="20"/>
                <w:szCs w:val="20"/>
              </w:rPr>
              <w:t>✓</w:t>
            </w:r>
            <w:r w:rsidRPr="00C260A4">
              <w:rPr>
                <w:sz w:val="20"/>
                <w:szCs w:val="20"/>
              </w:rPr>
              <w:t>"</w:t>
            </w:r>
          </w:p>
        </w:tc>
        <w:tc>
          <w:tcPr>
            <w:tcW w:w="1096" w:type="dxa"/>
            <w:noWrap/>
            <w:hideMark/>
          </w:tcPr>
          <w:p w14:paraId="38B8EF9D" w14:textId="77777777" w:rsidR="00933ACF" w:rsidRPr="00C260A4" w:rsidRDefault="00933ACF" w:rsidP="00AE2636">
            <w:pPr>
              <w:jc w:val="center"/>
              <w:rPr>
                <w:sz w:val="20"/>
                <w:szCs w:val="20"/>
              </w:rPr>
            </w:pPr>
          </w:p>
        </w:tc>
        <w:tc>
          <w:tcPr>
            <w:tcW w:w="1096" w:type="dxa"/>
            <w:noWrap/>
            <w:hideMark/>
          </w:tcPr>
          <w:p w14:paraId="29CD2BB5" w14:textId="77777777" w:rsidR="00933ACF" w:rsidRPr="00C260A4" w:rsidRDefault="00933ACF" w:rsidP="00AE2636">
            <w:pPr>
              <w:jc w:val="center"/>
              <w:rPr>
                <w:sz w:val="20"/>
                <w:szCs w:val="20"/>
              </w:rPr>
            </w:pPr>
          </w:p>
        </w:tc>
      </w:tr>
      <w:tr w:rsidR="00933ACF" w:rsidRPr="00C260A4" w14:paraId="252F8C57" w14:textId="742FB2AC" w:rsidTr="00E83489">
        <w:trPr>
          <w:trHeight w:val="300"/>
        </w:trPr>
        <w:tc>
          <w:tcPr>
            <w:tcW w:w="915" w:type="dxa"/>
            <w:noWrap/>
            <w:hideMark/>
          </w:tcPr>
          <w:p w14:paraId="476391AB" w14:textId="77777777" w:rsidR="00933ACF" w:rsidRPr="00C260A4" w:rsidRDefault="00933ACF" w:rsidP="00AE2636">
            <w:pPr>
              <w:rPr>
                <w:sz w:val="20"/>
                <w:szCs w:val="20"/>
              </w:rPr>
            </w:pPr>
            <w:r w:rsidRPr="00C260A4">
              <w:rPr>
                <w:sz w:val="20"/>
                <w:szCs w:val="20"/>
              </w:rPr>
              <w:lastRenderedPageBreak/>
              <w:t>8.2.1(f)</w:t>
            </w:r>
          </w:p>
        </w:tc>
        <w:tc>
          <w:tcPr>
            <w:tcW w:w="4120" w:type="dxa"/>
            <w:noWrap/>
            <w:hideMark/>
          </w:tcPr>
          <w:p w14:paraId="51D818DF" w14:textId="77777777" w:rsidR="00933ACF" w:rsidRPr="00C260A4" w:rsidRDefault="00933ACF" w:rsidP="00AE2636">
            <w:pPr>
              <w:jc w:val="both"/>
              <w:rPr>
                <w:sz w:val="20"/>
                <w:szCs w:val="20"/>
              </w:rPr>
            </w:pPr>
            <w:r w:rsidRPr="00C260A4">
              <w:rPr>
                <w:sz w:val="20"/>
                <w:szCs w:val="20"/>
              </w:rPr>
              <w:t>Participate in regional or global energy trade in a winning strategy. </w:t>
            </w:r>
          </w:p>
        </w:tc>
        <w:tc>
          <w:tcPr>
            <w:tcW w:w="2610" w:type="dxa"/>
            <w:noWrap/>
            <w:hideMark/>
          </w:tcPr>
          <w:p w14:paraId="6A3F155A" w14:textId="77777777" w:rsidR="00933ACF" w:rsidRPr="00C260A4" w:rsidRDefault="00933ACF" w:rsidP="00AE2636">
            <w:pPr>
              <w:jc w:val="both"/>
              <w:rPr>
                <w:sz w:val="20"/>
                <w:szCs w:val="20"/>
              </w:rPr>
            </w:pPr>
            <w:r w:rsidRPr="00C260A4">
              <w:rPr>
                <w:sz w:val="20"/>
                <w:szCs w:val="20"/>
              </w:rPr>
              <w:t>MoPEMR, Ministry of Finance. Ministry of Foreign Affairs.</w:t>
            </w:r>
          </w:p>
        </w:tc>
        <w:tc>
          <w:tcPr>
            <w:tcW w:w="3199" w:type="dxa"/>
            <w:noWrap/>
            <w:hideMark/>
          </w:tcPr>
          <w:p w14:paraId="1122FE95" w14:textId="77777777" w:rsidR="00933ACF" w:rsidRPr="00C260A4" w:rsidRDefault="00933ACF" w:rsidP="00AE2636">
            <w:pPr>
              <w:jc w:val="both"/>
              <w:rPr>
                <w:sz w:val="20"/>
                <w:szCs w:val="20"/>
              </w:rPr>
            </w:pPr>
            <w:r w:rsidRPr="00C260A4">
              <w:rPr>
                <w:sz w:val="20"/>
                <w:szCs w:val="20"/>
              </w:rPr>
              <w:t>Import cost reduction consumer benefit.</w:t>
            </w:r>
          </w:p>
        </w:tc>
        <w:tc>
          <w:tcPr>
            <w:tcW w:w="1178" w:type="dxa"/>
            <w:noWrap/>
            <w:hideMark/>
          </w:tcPr>
          <w:p w14:paraId="068D484A" w14:textId="77777777" w:rsidR="00933ACF" w:rsidRPr="00C260A4" w:rsidRDefault="00933ACF" w:rsidP="00AE2636">
            <w:pPr>
              <w:jc w:val="center"/>
              <w:rPr>
                <w:sz w:val="20"/>
                <w:szCs w:val="20"/>
              </w:rPr>
            </w:pPr>
            <w:r w:rsidRPr="00C260A4">
              <w:rPr>
                <w:sz w:val="20"/>
                <w:szCs w:val="20"/>
              </w:rPr>
              <w:t>"</w:t>
            </w:r>
            <w:r w:rsidRPr="00C260A4">
              <w:rPr>
                <w:rFonts w:ascii="Segoe UI Symbol" w:hAnsi="Segoe UI Symbol" w:cs="Segoe UI Symbol"/>
                <w:sz w:val="20"/>
                <w:szCs w:val="20"/>
              </w:rPr>
              <w:t>✓</w:t>
            </w:r>
            <w:r w:rsidRPr="00C260A4">
              <w:rPr>
                <w:sz w:val="20"/>
                <w:szCs w:val="20"/>
              </w:rPr>
              <w:t>"</w:t>
            </w:r>
          </w:p>
        </w:tc>
        <w:tc>
          <w:tcPr>
            <w:tcW w:w="1096" w:type="dxa"/>
            <w:noWrap/>
            <w:hideMark/>
          </w:tcPr>
          <w:p w14:paraId="751AEE29" w14:textId="77777777" w:rsidR="00933ACF" w:rsidRPr="00C260A4" w:rsidRDefault="00933ACF" w:rsidP="00AE2636">
            <w:pPr>
              <w:jc w:val="center"/>
              <w:rPr>
                <w:sz w:val="20"/>
                <w:szCs w:val="20"/>
              </w:rPr>
            </w:pPr>
            <w:r w:rsidRPr="00C260A4">
              <w:rPr>
                <w:sz w:val="20"/>
                <w:szCs w:val="20"/>
              </w:rPr>
              <w:t>"</w:t>
            </w:r>
            <w:r w:rsidRPr="00C260A4">
              <w:rPr>
                <w:rFonts w:ascii="Segoe UI Symbol" w:hAnsi="Segoe UI Symbol" w:cs="Segoe UI Symbol"/>
                <w:sz w:val="20"/>
                <w:szCs w:val="20"/>
              </w:rPr>
              <w:t>✓</w:t>
            </w:r>
            <w:r w:rsidRPr="00C260A4">
              <w:rPr>
                <w:sz w:val="20"/>
                <w:szCs w:val="20"/>
              </w:rPr>
              <w:t>"</w:t>
            </w:r>
          </w:p>
        </w:tc>
        <w:tc>
          <w:tcPr>
            <w:tcW w:w="1096" w:type="dxa"/>
            <w:shd w:val="clear" w:color="auto" w:fill="auto"/>
          </w:tcPr>
          <w:p w14:paraId="64E6697E" w14:textId="77777777" w:rsidR="00933ACF" w:rsidRPr="00C260A4" w:rsidRDefault="00933ACF" w:rsidP="00AE2636">
            <w:pPr>
              <w:rPr>
                <w:sz w:val="20"/>
                <w:szCs w:val="20"/>
              </w:rPr>
            </w:pPr>
          </w:p>
        </w:tc>
      </w:tr>
      <w:tr w:rsidR="00933ACF" w:rsidRPr="00C260A4" w14:paraId="584E0BEA" w14:textId="7669EE19" w:rsidTr="00E83489">
        <w:trPr>
          <w:trHeight w:val="300"/>
        </w:trPr>
        <w:tc>
          <w:tcPr>
            <w:tcW w:w="915" w:type="dxa"/>
            <w:noWrap/>
            <w:hideMark/>
          </w:tcPr>
          <w:p w14:paraId="2C279962" w14:textId="77777777" w:rsidR="00933ACF" w:rsidRPr="00C260A4" w:rsidRDefault="00933ACF" w:rsidP="00AE2636">
            <w:pPr>
              <w:rPr>
                <w:sz w:val="20"/>
                <w:szCs w:val="20"/>
              </w:rPr>
            </w:pPr>
            <w:r w:rsidRPr="00C260A4">
              <w:rPr>
                <w:sz w:val="20"/>
                <w:szCs w:val="20"/>
              </w:rPr>
              <w:t>8.2.1(g)</w:t>
            </w:r>
          </w:p>
        </w:tc>
        <w:tc>
          <w:tcPr>
            <w:tcW w:w="4120" w:type="dxa"/>
            <w:noWrap/>
            <w:hideMark/>
          </w:tcPr>
          <w:p w14:paraId="06340BCA" w14:textId="01923DDE" w:rsidR="00933ACF" w:rsidRPr="00C260A4" w:rsidRDefault="00933ACF" w:rsidP="00AE2636">
            <w:pPr>
              <w:jc w:val="both"/>
              <w:rPr>
                <w:sz w:val="20"/>
                <w:szCs w:val="20"/>
              </w:rPr>
            </w:pPr>
            <w:r w:rsidRPr="00C260A4">
              <w:rPr>
                <w:sz w:val="20"/>
                <w:szCs w:val="20"/>
              </w:rPr>
              <w:t xml:space="preserve">Charging IPS battery, battery for EV (Electric Vehicles) from solar electricity instead of Fossil </w:t>
            </w:r>
            <w:r w:rsidR="00E83489" w:rsidRPr="00C260A4">
              <w:rPr>
                <w:sz w:val="20"/>
                <w:szCs w:val="20"/>
              </w:rPr>
              <w:t>fuel-based</w:t>
            </w:r>
            <w:r w:rsidRPr="00C260A4">
              <w:rPr>
                <w:sz w:val="20"/>
                <w:szCs w:val="20"/>
              </w:rPr>
              <w:t xml:space="preserve"> electricity.</w:t>
            </w:r>
          </w:p>
        </w:tc>
        <w:tc>
          <w:tcPr>
            <w:tcW w:w="2610" w:type="dxa"/>
            <w:noWrap/>
            <w:hideMark/>
          </w:tcPr>
          <w:p w14:paraId="15B4E6ED" w14:textId="77777777" w:rsidR="00933ACF" w:rsidRPr="00C260A4" w:rsidRDefault="00933ACF" w:rsidP="00AE2636">
            <w:pPr>
              <w:jc w:val="both"/>
              <w:rPr>
                <w:sz w:val="20"/>
                <w:szCs w:val="20"/>
              </w:rPr>
            </w:pPr>
            <w:r w:rsidRPr="00C260A4">
              <w:rPr>
                <w:sz w:val="20"/>
                <w:szCs w:val="20"/>
              </w:rPr>
              <w:t xml:space="preserve">MOEPMR, Ministry of Planning, Ministry of Transport and bridges, Local Government. </w:t>
            </w:r>
          </w:p>
        </w:tc>
        <w:tc>
          <w:tcPr>
            <w:tcW w:w="3199" w:type="dxa"/>
            <w:noWrap/>
            <w:hideMark/>
          </w:tcPr>
          <w:p w14:paraId="580BE1D2" w14:textId="77777777" w:rsidR="00933ACF" w:rsidRPr="00C260A4" w:rsidRDefault="00933ACF" w:rsidP="00AE2636">
            <w:pPr>
              <w:jc w:val="both"/>
              <w:rPr>
                <w:sz w:val="20"/>
                <w:szCs w:val="20"/>
              </w:rPr>
            </w:pPr>
            <w:r w:rsidRPr="00C260A4">
              <w:rPr>
                <w:sz w:val="20"/>
                <w:szCs w:val="20"/>
              </w:rPr>
              <w:t>Contributing to RE development.</w:t>
            </w:r>
          </w:p>
        </w:tc>
        <w:tc>
          <w:tcPr>
            <w:tcW w:w="1178" w:type="dxa"/>
            <w:noWrap/>
            <w:hideMark/>
          </w:tcPr>
          <w:p w14:paraId="5AE31951" w14:textId="77777777" w:rsidR="00933ACF" w:rsidRPr="00C260A4" w:rsidRDefault="00933ACF" w:rsidP="00AE2636">
            <w:pPr>
              <w:jc w:val="center"/>
              <w:rPr>
                <w:sz w:val="20"/>
                <w:szCs w:val="20"/>
              </w:rPr>
            </w:pPr>
            <w:r w:rsidRPr="00C260A4">
              <w:rPr>
                <w:sz w:val="20"/>
                <w:szCs w:val="20"/>
              </w:rPr>
              <w:t>"</w:t>
            </w:r>
            <w:r w:rsidRPr="00C260A4">
              <w:rPr>
                <w:rFonts w:ascii="Segoe UI Symbol" w:hAnsi="Segoe UI Symbol" w:cs="Segoe UI Symbol"/>
                <w:sz w:val="20"/>
                <w:szCs w:val="20"/>
              </w:rPr>
              <w:t>✓</w:t>
            </w:r>
            <w:r w:rsidRPr="00C260A4">
              <w:rPr>
                <w:sz w:val="20"/>
                <w:szCs w:val="20"/>
              </w:rPr>
              <w:t>"</w:t>
            </w:r>
          </w:p>
        </w:tc>
        <w:tc>
          <w:tcPr>
            <w:tcW w:w="1096" w:type="dxa"/>
            <w:noWrap/>
            <w:hideMark/>
          </w:tcPr>
          <w:p w14:paraId="554F2512" w14:textId="77777777" w:rsidR="00933ACF" w:rsidRPr="00C260A4" w:rsidRDefault="00933ACF" w:rsidP="00AE2636">
            <w:pPr>
              <w:jc w:val="center"/>
              <w:rPr>
                <w:sz w:val="20"/>
                <w:szCs w:val="20"/>
              </w:rPr>
            </w:pPr>
            <w:r w:rsidRPr="00C260A4">
              <w:rPr>
                <w:sz w:val="20"/>
                <w:szCs w:val="20"/>
              </w:rPr>
              <w:t>"</w:t>
            </w:r>
            <w:r w:rsidRPr="00C260A4">
              <w:rPr>
                <w:rFonts w:ascii="Segoe UI Symbol" w:hAnsi="Segoe UI Symbol" w:cs="Segoe UI Symbol"/>
                <w:sz w:val="20"/>
                <w:szCs w:val="20"/>
              </w:rPr>
              <w:t>✓</w:t>
            </w:r>
            <w:r w:rsidRPr="00C260A4">
              <w:rPr>
                <w:sz w:val="20"/>
                <w:szCs w:val="20"/>
              </w:rPr>
              <w:t>"</w:t>
            </w:r>
          </w:p>
        </w:tc>
        <w:tc>
          <w:tcPr>
            <w:tcW w:w="1096" w:type="dxa"/>
            <w:shd w:val="clear" w:color="auto" w:fill="auto"/>
          </w:tcPr>
          <w:p w14:paraId="58E0216D" w14:textId="77777777" w:rsidR="00933ACF" w:rsidRPr="00C260A4" w:rsidRDefault="00933ACF" w:rsidP="00AE2636">
            <w:pPr>
              <w:rPr>
                <w:sz w:val="20"/>
                <w:szCs w:val="20"/>
              </w:rPr>
            </w:pPr>
          </w:p>
        </w:tc>
      </w:tr>
      <w:tr w:rsidR="00933ACF" w:rsidRPr="00C260A4" w14:paraId="11001B36" w14:textId="77777777" w:rsidTr="00E83489">
        <w:trPr>
          <w:trHeight w:val="300"/>
        </w:trPr>
        <w:tc>
          <w:tcPr>
            <w:tcW w:w="915" w:type="dxa"/>
            <w:noWrap/>
            <w:hideMark/>
          </w:tcPr>
          <w:p w14:paraId="452BEAD2" w14:textId="77777777" w:rsidR="00933ACF" w:rsidRPr="00C260A4" w:rsidRDefault="00933ACF" w:rsidP="00AE2636">
            <w:pPr>
              <w:rPr>
                <w:sz w:val="20"/>
                <w:szCs w:val="20"/>
              </w:rPr>
            </w:pPr>
            <w:r w:rsidRPr="00C260A4">
              <w:rPr>
                <w:sz w:val="20"/>
                <w:szCs w:val="20"/>
              </w:rPr>
              <w:t>8.2.1(h)</w:t>
            </w:r>
          </w:p>
        </w:tc>
        <w:tc>
          <w:tcPr>
            <w:tcW w:w="4120" w:type="dxa"/>
            <w:noWrap/>
            <w:hideMark/>
          </w:tcPr>
          <w:p w14:paraId="40DC59D3" w14:textId="77777777" w:rsidR="00933ACF" w:rsidRPr="00C260A4" w:rsidRDefault="00933ACF" w:rsidP="00AE2636">
            <w:pPr>
              <w:jc w:val="both"/>
              <w:rPr>
                <w:sz w:val="20"/>
                <w:szCs w:val="20"/>
              </w:rPr>
            </w:pPr>
            <w:r w:rsidRPr="00C260A4">
              <w:rPr>
                <w:sz w:val="20"/>
                <w:szCs w:val="20"/>
              </w:rPr>
              <w:t>Complete prohibition of primary fuel export through enactment of appropriate legislation.</w:t>
            </w:r>
          </w:p>
        </w:tc>
        <w:tc>
          <w:tcPr>
            <w:tcW w:w="2610" w:type="dxa"/>
            <w:noWrap/>
            <w:hideMark/>
          </w:tcPr>
          <w:p w14:paraId="606EBDD4" w14:textId="216944AD" w:rsidR="00933ACF" w:rsidRPr="00C260A4" w:rsidRDefault="00933ACF" w:rsidP="005F1B91">
            <w:pPr>
              <w:jc w:val="both"/>
              <w:rPr>
                <w:sz w:val="20"/>
                <w:szCs w:val="20"/>
              </w:rPr>
            </w:pPr>
            <w:r w:rsidRPr="00C260A4">
              <w:rPr>
                <w:sz w:val="20"/>
                <w:szCs w:val="20"/>
              </w:rPr>
              <w:t xml:space="preserve">MOEPMR, Ministry of Planning. </w:t>
            </w:r>
            <w:r w:rsidR="005F1B91" w:rsidRPr="00C260A4">
              <w:rPr>
                <w:sz w:val="20"/>
                <w:szCs w:val="20"/>
              </w:rPr>
              <w:t>Cabinet Division, MoFA</w:t>
            </w:r>
          </w:p>
        </w:tc>
        <w:tc>
          <w:tcPr>
            <w:tcW w:w="3199" w:type="dxa"/>
            <w:noWrap/>
            <w:hideMark/>
          </w:tcPr>
          <w:p w14:paraId="1375677A" w14:textId="77777777" w:rsidR="00933ACF" w:rsidRPr="00C260A4" w:rsidRDefault="00933ACF" w:rsidP="00AE2636">
            <w:pPr>
              <w:jc w:val="both"/>
              <w:rPr>
                <w:sz w:val="20"/>
                <w:szCs w:val="20"/>
              </w:rPr>
            </w:pPr>
            <w:r w:rsidRPr="00C260A4">
              <w:rPr>
                <w:sz w:val="20"/>
                <w:szCs w:val="20"/>
              </w:rPr>
              <w:t>Ensure energy sovereignty.</w:t>
            </w:r>
          </w:p>
        </w:tc>
        <w:tc>
          <w:tcPr>
            <w:tcW w:w="1178" w:type="dxa"/>
            <w:noWrap/>
            <w:hideMark/>
          </w:tcPr>
          <w:p w14:paraId="1A0F77A8" w14:textId="77777777" w:rsidR="00933ACF" w:rsidRPr="00C260A4" w:rsidRDefault="00933ACF" w:rsidP="00AE2636">
            <w:pPr>
              <w:jc w:val="center"/>
              <w:rPr>
                <w:sz w:val="20"/>
                <w:szCs w:val="20"/>
              </w:rPr>
            </w:pPr>
            <w:r w:rsidRPr="00C260A4">
              <w:rPr>
                <w:sz w:val="20"/>
                <w:szCs w:val="20"/>
              </w:rPr>
              <w:t>"</w:t>
            </w:r>
            <w:r w:rsidRPr="00C260A4">
              <w:rPr>
                <w:rFonts w:ascii="Segoe UI Symbol" w:hAnsi="Segoe UI Symbol" w:cs="Segoe UI Symbol"/>
                <w:sz w:val="20"/>
                <w:szCs w:val="20"/>
              </w:rPr>
              <w:t>✓</w:t>
            </w:r>
            <w:r w:rsidRPr="00C260A4">
              <w:rPr>
                <w:sz w:val="20"/>
                <w:szCs w:val="20"/>
              </w:rPr>
              <w:t>"</w:t>
            </w:r>
          </w:p>
        </w:tc>
        <w:tc>
          <w:tcPr>
            <w:tcW w:w="1096" w:type="dxa"/>
            <w:noWrap/>
            <w:hideMark/>
          </w:tcPr>
          <w:p w14:paraId="5E6E34AE" w14:textId="77777777" w:rsidR="00933ACF" w:rsidRPr="00C260A4" w:rsidRDefault="00933ACF" w:rsidP="00AE2636">
            <w:pPr>
              <w:jc w:val="center"/>
              <w:rPr>
                <w:sz w:val="20"/>
                <w:szCs w:val="20"/>
              </w:rPr>
            </w:pPr>
            <w:r w:rsidRPr="00C260A4">
              <w:rPr>
                <w:sz w:val="20"/>
                <w:szCs w:val="20"/>
              </w:rPr>
              <w:t>"</w:t>
            </w:r>
            <w:r w:rsidRPr="00C260A4">
              <w:rPr>
                <w:rFonts w:ascii="Segoe UI Symbol" w:hAnsi="Segoe UI Symbol" w:cs="Segoe UI Symbol"/>
                <w:sz w:val="20"/>
                <w:szCs w:val="20"/>
              </w:rPr>
              <w:t>✓</w:t>
            </w:r>
            <w:r w:rsidRPr="00C260A4">
              <w:rPr>
                <w:sz w:val="20"/>
                <w:szCs w:val="20"/>
              </w:rPr>
              <w:t>"</w:t>
            </w:r>
          </w:p>
        </w:tc>
        <w:tc>
          <w:tcPr>
            <w:tcW w:w="1096" w:type="dxa"/>
            <w:noWrap/>
            <w:hideMark/>
          </w:tcPr>
          <w:p w14:paraId="44E7F072" w14:textId="77777777" w:rsidR="00933ACF" w:rsidRPr="00C260A4" w:rsidRDefault="00933ACF" w:rsidP="00AE2636">
            <w:pPr>
              <w:jc w:val="center"/>
              <w:rPr>
                <w:sz w:val="20"/>
                <w:szCs w:val="20"/>
              </w:rPr>
            </w:pPr>
          </w:p>
        </w:tc>
      </w:tr>
      <w:tr w:rsidR="00933ACF" w:rsidRPr="00C260A4" w14:paraId="15C96E5A" w14:textId="77777777" w:rsidTr="00E83489">
        <w:trPr>
          <w:trHeight w:val="300"/>
        </w:trPr>
        <w:tc>
          <w:tcPr>
            <w:tcW w:w="915" w:type="dxa"/>
            <w:noWrap/>
            <w:hideMark/>
          </w:tcPr>
          <w:p w14:paraId="3EEA195B" w14:textId="77777777" w:rsidR="00933ACF" w:rsidRPr="00C260A4" w:rsidRDefault="00933ACF" w:rsidP="00AE2636">
            <w:pPr>
              <w:rPr>
                <w:sz w:val="20"/>
                <w:szCs w:val="20"/>
              </w:rPr>
            </w:pPr>
            <w:r w:rsidRPr="00C260A4">
              <w:rPr>
                <w:sz w:val="20"/>
                <w:szCs w:val="20"/>
              </w:rPr>
              <w:t>8.2.1(i)</w:t>
            </w:r>
          </w:p>
        </w:tc>
        <w:tc>
          <w:tcPr>
            <w:tcW w:w="4120" w:type="dxa"/>
            <w:noWrap/>
            <w:hideMark/>
          </w:tcPr>
          <w:p w14:paraId="35DB951F" w14:textId="77777777" w:rsidR="00933ACF" w:rsidRPr="00C260A4" w:rsidRDefault="00933ACF" w:rsidP="00AE2636">
            <w:pPr>
              <w:jc w:val="both"/>
              <w:rPr>
                <w:sz w:val="20"/>
                <w:szCs w:val="20"/>
              </w:rPr>
            </w:pPr>
            <w:r w:rsidRPr="00C260A4">
              <w:rPr>
                <w:sz w:val="20"/>
                <w:szCs w:val="20"/>
              </w:rPr>
              <w:t>Import electricity from available clean sources of regional countries.</w:t>
            </w:r>
          </w:p>
        </w:tc>
        <w:tc>
          <w:tcPr>
            <w:tcW w:w="2610" w:type="dxa"/>
            <w:noWrap/>
            <w:hideMark/>
          </w:tcPr>
          <w:p w14:paraId="43F490AA" w14:textId="77777777" w:rsidR="00933ACF" w:rsidRPr="00C260A4" w:rsidRDefault="00933ACF" w:rsidP="00AE2636">
            <w:pPr>
              <w:jc w:val="both"/>
              <w:rPr>
                <w:sz w:val="20"/>
                <w:szCs w:val="20"/>
              </w:rPr>
            </w:pPr>
            <w:r w:rsidRPr="00C260A4">
              <w:rPr>
                <w:sz w:val="20"/>
                <w:szCs w:val="20"/>
              </w:rPr>
              <w:t xml:space="preserve">MoPEMR, Ministry of Finance. Ministry of Foreign Affairs, Utilities. </w:t>
            </w:r>
          </w:p>
        </w:tc>
        <w:tc>
          <w:tcPr>
            <w:tcW w:w="3199" w:type="dxa"/>
            <w:noWrap/>
            <w:hideMark/>
          </w:tcPr>
          <w:p w14:paraId="185EB1C3" w14:textId="77777777" w:rsidR="00933ACF" w:rsidRPr="00C260A4" w:rsidRDefault="00933ACF" w:rsidP="00AE2636">
            <w:pPr>
              <w:jc w:val="both"/>
              <w:rPr>
                <w:sz w:val="20"/>
                <w:szCs w:val="20"/>
              </w:rPr>
            </w:pPr>
            <w:r w:rsidRPr="00C260A4">
              <w:rPr>
                <w:sz w:val="20"/>
                <w:szCs w:val="20"/>
              </w:rPr>
              <w:t>Sustainable energy import. Contribution to reduction of carbon fuel</w:t>
            </w:r>
          </w:p>
        </w:tc>
        <w:tc>
          <w:tcPr>
            <w:tcW w:w="1178" w:type="dxa"/>
            <w:noWrap/>
            <w:hideMark/>
          </w:tcPr>
          <w:p w14:paraId="03D63DD1" w14:textId="77777777" w:rsidR="00933ACF" w:rsidRPr="00C260A4" w:rsidRDefault="00933ACF" w:rsidP="00AE2636">
            <w:pPr>
              <w:jc w:val="center"/>
              <w:rPr>
                <w:sz w:val="20"/>
                <w:szCs w:val="20"/>
              </w:rPr>
            </w:pPr>
            <w:r w:rsidRPr="00C260A4">
              <w:rPr>
                <w:sz w:val="20"/>
                <w:szCs w:val="20"/>
              </w:rPr>
              <w:t>"</w:t>
            </w:r>
            <w:r w:rsidRPr="00C260A4">
              <w:rPr>
                <w:rFonts w:ascii="Segoe UI Symbol" w:hAnsi="Segoe UI Symbol" w:cs="Segoe UI Symbol"/>
                <w:sz w:val="20"/>
                <w:szCs w:val="20"/>
              </w:rPr>
              <w:t>✓</w:t>
            </w:r>
            <w:r w:rsidRPr="00C260A4">
              <w:rPr>
                <w:sz w:val="20"/>
                <w:szCs w:val="20"/>
              </w:rPr>
              <w:t>"</w:t>
            </w:r>
          </w:p>
        </w:tc>
        <w:tc>
          <w:tcPr>
            <w:tcW w:w="1096" w:type="dxa"/>
            <w:noWrap/>
            <w:hideMark/>
          </w:tcPr>
          <w:p w14:paraId="4D0E2256" w14:textId="77777777" w:rsidR="00933ACF" w:rsidRPr="00C260A4" w:rsidRDefault="00933ACF" w:rsidP="00AE2636">
            <w:pPr>
              <w:jc w:val="center"/>
              <w:rPr>
                <w:sz w:val="20"/>
                <w:szCs w:val="20"/>
              </w:rPr>
            </w:pPr>
            <w:r w:rsidRPr="00C260A4">
              <w:rPr>
                <w:sz w:val="20"/>
                <w:szCs w:val="20"/>
              </w:rPr>
              <w:t>"</w:t>
            </w:r>
            <w:r w:rsidRPr="00C260A4">
              <w:rPr>
                <w:rFonts w:ascii="Segoe UI Symbol" w:hAnsi="Segoe UI Symbol" w:cs="Segoe UI Symbol"/>
                <w:sz w:val="20"/>
                <w:szCs w:val="20"/>
              </w:rPr>
              <w:t>✓</w:t>
            </w:r>
            <w:r w:rsidRPr="00C260A4">
              <w:rPr>
                <w:sz w:val="20"/>
                <w:szCs w:val="20"/>
              </w:rPr>
              <w:t>"</w:t>
            </w:r>
          </w:p>
        </w:tc>
        <w:tc>
          <w:tcPr>
            <w:tcW w:w="1096" w:type="dxa"/>
            <w:noWrap/>
            <w:hideMark/>
          </w:tcPr>
          <w:p w14:paraId="32482BEA" w14:textId="77777777" w:rsidR="00933ACF" w:rsidRPr="00C260A4" w:rsidRDefault="00933ACF" w:rsidP="00AE2636">
            <w:pPr>
              <w:jc w:val="center"/>
              <w:rPr>
                <w:sz w:val="20"/>
                <w:szCs w:val="20"/>
              </w:rPr>
            </w:pPr>
          </w:p>
        </w:tc>
      </w:tr>
      <w:tr w:rsidR="00933ACF" w:rsidRPr="00C260A4" w14:paraId="5501DC4F" w14:textId="77777777" w:rsidTr="00E83489">
        <w:trPr>
          <w:trHeight w:val="300"/>
        </w:trPr>
        <w:tc>
          <w:tcPr>
            <w:tcW w:w="915" w:type="dxa"/>
            <w:noWrap/>
            <w:hideMark/>
          </w:tcPr>
          <w:p w14:paraId="2CCE29BF" w14:textId="77777777" w:rsidR="00933ACF" w:rsidRPr="00C260A4" w:rsidRDefault="00933ACF" w:rsidP="00AE2636">
            <w:pPr>
              <w:rPr>
                <w:sz w:val="20"/>
                <w:szCs w:val="20"/>
              </w:rPr>
            </w:pPr>
            <w:r w:rsidRPr="00C260A4">
              <w:rPr>
                <w:sz w:val="20"/>
                <w:szCs w:val="20"/>
              </w:rPr>
              <w:t>8.2.1(j)</w:t>
            </w:r>
          </w:p>
        </w:tc>
        <w:tc>
          <w:tcPr>
            <w:tcW w:w="4120" w:type="dxa"/>
            <w:noWrap/>
            <w:hideMark/>
          </w:tcPr>
          <w:p w14:paraId="7C2447BE" w14:textId="77777777" w:rsidR="00933ACF" w:rsidRPr="00C260A4" w:rsidRDefault="00933ACF" w:rsidP="00AE2636">
            <w:pPr>
              <w:jc w:val="both"/>
              <w:rPr>
                <w:sz w:val="20"/>
                <w:szCs w:val="20"/>
              </w:rPr>
            </w:pPr>
            <w:r w:rsidRPr="00C260A4">
              <w:rPr>
                <w:sz w:val="20"/>
                <w:szCs w:val="20"/>
              </w:rPr>
              <w:t>Determine of Reserve margin of electricity generation capacity in Master Plan considering energy import capacity.</w:t>
            </w:r>
          </w:p>
        </w:tc>
        <w:tc>
          <w:tcPr>
            <w:tcW w:w="2610" w:type="dxa"/>
            <w:noWrap/>
            <w:hideMark/>
          </w:tcPr>
          <w:p w14:paraId="16E14F8B" w14:textId="77777777" w:rsidR="00933ACF" w:rsidRPr="00C260A4" w:rsidRDefault="00933ACF" w:rsidP="00AE2636">
            <w:pPr>
              <w:jc w:val="both"/>
              <w:rPr>
                <w:sz w:val="20"/>
                <w:szCs w:val="20"/>
              </w:rPr>
            </w:pPr>
            <w:r w:rsidRPr="00C260A4">
              <w:rPr>
                <w:sz w:val="20"/>
                <w:szCs w:val="20"/>
              </w:rPr>
              <w:t xml:space="preserve">MoPEMR, Ministry of Planning, Utilities, BERC, Power cell, BPDB. </w:t>
            </w:r>
          </w:p>
        </w:tc>
        <w:tc>
          <w:tcPr>
            <w:tcW w:w="3199" w:type="dxa"/>
            <w:noWrap/>
            <w:hideMark/>
          </w:tcPr>
          <w:p w14:paraId="5CB5435D" w14:textId="77777777" w:rsidR="00933ACF" w:rsidRPr="00C260A4" w:rsidRDefault="00933ACF" w:rsidP="00AE2636">
            <w:pPr>
              <w:jc w:val="both"/>
              <w:rPr>
                <w:sz w:val="20"/>
                <w:szCs w:val="20"/>
              </w:rPr>
            </w:pPr>
            <w:r w:rsidRPr="00C260A4">
              <w:rPr>
                <w:sz w:val="20"/>
                <w:szCs w:val="20"/>
              </w:rPr>
              <w:t>Energy security addressed in Master plan.</w:t>
            </w:r>
          </w:p>
        </w:tc>
        <w:tc>
          <w:tcPr>
            <w:tcW w:w="1178" w:type="dxa"/>
            <w:noWrap/>
            <w:hideMark/>
          </w:tcPr>
          <w:p w14:paraId="30E625A5" w14:textId="77777777" w:rsidR="00933ACF" w:rsidRPr="00C260A4" w:rsidRDefault="00933ACF" w:rsidP="00AE2636">
            <w:pPr>
              <w:jc w:val="center"/>
              <w:rPr>
                <w:sz w:val="20"/>
                <w:szCs w:val="20"/>
              </w:rPr>
            </w:pPr>
            <w:r w:rsidRPr="00C260A4">
              <w:rPr>
                <w:sz w:val="20"/>
                <w:szCs w:val="20"/>
              </w:rPr>
              <w:t>"</w:t>
            </w:r>
            <w:r w:rsidRPr="00C260A4">
              <w:rPr>
                <w:rFonts w:ascii="Segoe UI Symbol" w:hAnsi="Segoe UI Symbol" w:cs="Segoe UI Symbol"/>
                <w:sz w:val="20"/>
                <w:szCs w:val="20"/>
              </w:rPr>
              <w:t>✓</w:t>
            </w:r>
            <w:r w:rsidRPr="00C260A4">
              <w:rPr>
                <w:sz w:val="20"/>
                <w:szCs w:val="20"/>
              </w:rPr>
              <w:t>"</w:t>
            </w:r>
          </w:p>
        </w:tc>
        <w:tc>
          <w:tcPr>
            <w:tcW w:w="1096" w:type="dxa"/>
            <w:noWrap/>
            <w:hideMark/>
          </w:tcPr>
          <w:p w14:paraId="083F0323" w14:textId="77777777" w:rsidR="00933ACF" w:rsidRPr="00C260A4" w:rsidRDefault="00933ACF" w:rsidP="00AE2636">
            <w:pPr>
              <w:jc w:val="center"/>
              <w:rPr>
                <w:sz w:val="20"/>
                <w:szCs w:val="20"/>
              </w:rPr>
            </w:pPr>
          </w:p>
        </w:tc>
        <w:tc>
          <w:tcPr>
            <w:tcW w:w="1096" w:type="dxa"/>
            <w:noWrap/>
            <w:hideMark/>
          </w:tcPr>
          <w:p w14:paraId="7468012C" w14:textId="77777777" w:rsidR="00933ACF" w:rsidRPr="00C260A4" w:rsidRDefault="00933ACF" w:rsidP="00AE2636">
            <w:pPr>
              <w:jc w:val="center"/>
              <w:rPr>
                <w:sz w:val="20"/>
                <w:szCs w:val="20"/>
              </w:rPr>
            </w:pPr>
          </w:p>
        </w:tc>
      </w:tr>
      <w:tr w:rsidR="00933ACF" w:rsidRPr="00C260A4" w14:paraId="74919881" w14:textId="77777777" w:rsidTr="00E83489">
        <w:trPr>
          <w:trHeight w:val="300"/>
        </w:trPr>
        <w:tc>
          <w:tcPr>
            <w:tcW w:w="915" w:type="dxa"/>
            <w:noWrap/>
            <w:hideMark/>
          </w:tcPr>
          <w:p w14:paraId="7F99FF2A" w14:textId="77777777" w:rsidR="00933ACF" w:rsidRPr="00C260A4" w:rsidRDefault="00933ACF" w:rsidP="00AE2636">
            <w:pPr>
              <w:rPr>
                <w:sz w:val="20"/>
                <w:szCs w:val="20"/>
              </w:rPr>
            </w:pPr>
            <w:r w:rsidRPr="00C260A4">
              <w:rPr>
                <w:sz w:val="20"/>
                <w:szCs w:val="20"/>
              </w:rPr>
              <w:t>8.2.1(k)</w:t>
            </w:r>
          </w:p>
        </w:tc>
        <w:tc>
          <w:tcPr>
            <w:tcW w:w="4120" w:type="dxa"/>
            <w:noWrap/>
            <w:hideMark/>
          </w:tcPr>
          <w:p w14:paraId="51DEF188" w14:textId="77777777" w:rsidR="00933ACF" w:rsidRPr="00C260A4" w:rsidRDefault="00933ACF" w:rsidP="00AE2636">
            <w:pPr>
              <w:jc w:val="both"/>
              <w:rPr>
                <w:sz w:val="20"/>
                <w:szCs w:val="20"/>
              </w:rPr>
            </w:pPr>
            <w:r w:rsidRPr="00C260A4">
              <w:rPr>
                <w:sz w:val="20"/>
                <w:szCs w:val="20"/>
              </w:rPr>
              <w:t>Limit the electricity Import within 10% of total capacity.</w:t>
            </w:r>
          </w:p>
        </w:tc>
        <w:tc>
          <w:tcPr>
            <w:tcW w:w="2610" w:type="dxa"/>
            <w:noWrap/>
            <w:hideMark/>
          </w:tcPr>
          <w:p w14:paraId="70E4D13C" w14:textId="77777777" w:rsidR="00933ACF" w:rsidRPr="00C260A4" w:rsidRDefault="00933ACF" w:rsidP="00AE2636">
            <w:pPr>
              <w:jc w:val="both"/>
              <w:rPr>
                <w:sz w:val="20"/>
                <w:szCs w:val="20"/>
              </w:rPr>
            </w:pPr>
            <w:r w:rsidRPr="00C260A4">
              <w:rPr>
                <w:sz w:val="20"/>
                <w:szCs w:val="20"/>
              </w:rPr>
              <w:t>MoPEMR, Ministry of Planning, Utilities, BERC, Power cell, BPDB.</w:t>
            </w:r>
          </w:p>
        </w:tc>
        <w:tc>
          <w:tcPr>
            <w:tcW w:w="3199" w:type="dxa"/>
            <w:noWrap/>
            <w:hideMark/>
          </w:tcPr>
          <w:p w14:paraId="153BDB0B" w14:textId="77777777" w:rsidR="00933ACF" w:rsidRPr="00C260A4" w:rsidRDefault="00933ACF" w:rsidP="00AE2636">
            <w:pPr>
              <w:jc w:val="both"/>
              <w:rPr>
                <w:sz w:val="20"/>
                <w:szCs w:val="20"/>
              </w:rPr>
            </w:pPr>
            <w:r w:rsidRPr="00C260A4">
              <w:rPr>
                <w:sz w:val="20"/>
                <w:szCs w:val="20"/>
              </w:rPr>
              <w:t>Energy security addressed in Master plan.</w:t>
            </w:r>
          </w:p>
        </w:tc>
        <w:tc>
          <w:tcPr>
            <w:tcW w:w="1178" w:type="dxa"/>
            <w:noWrap/>
            <w:hideMark/>
          </w:tcPr>
          <w:p w14:paraId="344EEC5F" w14:textId="77777777" w:rsidR="00933ACF" w:rsidRPr="00C260A4" w:rsidRDefault="00933ACF" w:rsidP="00AE2636">
            <w:pPr>
              <w:jc w:val="center"/>
              <w:rPr>
                <w:sz w:val="20"/>
                <w:szCs w:val="20"/>
              </w:rPr>
            </w:pPr>
            <w:r w:rsidRPr="00C260A4">
              <w:rPr>
                <w:sz w:val="20"/>
                <w:szCs w:val="20"/>
              </w:rPr>
              <w:t>"</w:t>
            </w:r>
            <w:r w:rsidRPr="00C260A4">
              <w:rPr>
                <w:rFonts w:ascii="Segoe UI Symbol" w:hAnsi="Segoe UI Symbol" w:cs="Segoe UI Symbol"/>
                <w:sz w:val="20"/>
                <w:szCs w:val="20"/>
              </w:rPr>
              <w:t>✓</w:t>
            </w:r>
            <w:r w:rsidRPr="00C260A4">
              <w:rPr>
                <w:sz w:val="20"/>
                <w:szCs w:val="20"/>
              </w:rPr>
              <w:t>"</w:t>
            </w:r>
          </w:p>
        </w:tc>
        <w:tc>
          <w:tcPr>
            <w:tcW w:w="1096" w:type="dxa"/>
            <w:noWrap/>
            <w:hideMark/>
          </w:tcPr>
          <w:p w14:paraId="52CEB4E7" w14:textId="77777777" w:rsidR="00933ACF" w:rsidRPr="00C260A4" w:rsidRDefault="00933ACF" w:rsidP="00AE2636">
            <w:pPr>
              <w:jc w:val="center"/>
              <w:rPr>
                <w:sz w:val="20"/>
                <w:szCs w:val="20"/>
              </w:rPr>
            </w:pPr>
          </w:p>
        </w:tc>
        <w:tc>
          <w:tcPr>
            <w:tcW w:w="1096" w:type="dxa"/>
            <w:noWrap/>
            <w:hideMark/>
          </w:tcPr>
          <w:p w14:paraId="5EFEEB31" w14:textId="77777777" w:rsidR="00933ACF" w:rsidRPr="00C260A4" w:rsidRDefault="00933ACF" w:rsidP="00AE2636">
            <w:pPr>
              <w:jc w:val="center"/>
              <w:rPr>
                <w:sz w:val="20"/>
                <w:szCs w:val="20"/>
              </w:rPr>
            </w:pPr>
          </w:p>
        </w:tc>
      </w:tr>
      <w:tr w:rsidR="00933ACF" w:rsidRPr="00C260A4" w14:paraId="2DD41C7E" w14:textId="77777777" w:rsidTr="00E83489">
        <w:trPr>
          <w:trHeight w:val="300"/>
        </w:trPr>
        <w:tc>
          <w:tcPr>
            <w:tcW w:w="915" w:type="dxa"/>
            <w:noWrap/>
            <w:hideMark/>
          </w:tcPr>
          <w:p w14:paraId="109487AD" w14:textId="77777777" w:rsidR="00933ACF" w:rsidRPr="00C260A4" w:rsidRDefault="00933ACF" w:rsidP="00AE2636">
            <w:pPr>
              <w:rPr>
                <w:sz w:val="20"/>
                <w:szCs w:val="20"/>
              </w:rPr>
            </w:pPr>
            <w:r w:rsidRPr="00C260A4">
              <w:rPr>
                <w:sz w:val="20"/>
                <w:szCs w:val="20"/>
              </w:rPr>
              <w:t>8.2.1(l)</w:t>
            </w:r>
          </w:p>
        </w:tc>
        <w:tc>
          <w:tcPr>
            <w:tcW w:w="4120" w:type="dxa"/>
            <w:noWrap/>
            <w:hideMark/>
          </w:tcPr>
          <w:p w14:paraId="2D25A03C" w14:textId="77777777" w:rsidR="00933ACF" w:rsidRPr="00C260A4" w:rsidRDefault="00933ACF" w:rsidP="00AE2636">
            <w:pPr>
              <w:jc w:val="both"/>
              <w:rPr>
                <w:sz w:val="20"/>
                <w:szCs w:val="20"/>
              </w:rPr>
            </w:pPr>
            <w:r w:rsidRPr="00C260A4">
              <w:rPr>
                <w:sz w:val="20"/>
                <w:szCs w:val="20"/>
              </w:rPr>
              <w:t>Capacity payments for contractually expired public and private power plants shall be excluded. Bulk purchase tariff of electricity from those power plants determined by BERC.</w:t>
            </w:r>
          </w:p>
        </w:tc>
        <w:tc>
          <w:tcPr>
            <w:tcW w:w="2610" w:type="dxa"/>
            <w:noWrap/>
            <w:hideMark/>
          </w:tcPr>
          <w:p w14:paraId="1780F3F8" w14:textId="77777777" w:rsidR="00933ACF" w:rsidRPr="00C260A4" w:rsidRDefault="00933ACF" w:rsidP="00AE2636">
            <w:pPr>
              <w:jc w:val="both"/>
              <w:rPr>
                <w:sz w:val="20"/>
                <w:szCs w:val="20"/>
              </w:rPr>
            </w:pPr>
            <w:r w:rsidRPr="00C260A4">
              <w:rPr>
                <w:sz w:val="20"/>
                <w:szCs w:val="20"/>
              </w:rPr>
              <w:t>MoPEMR, Utilities, BERC, Power cell, BPDB</w:t>
            </w:r>
          </w:p>
        </w:tc>
        <w:tc>
          <w:tcPr>
            <w:tcW w:w="3199" w:type="dxa"/>
            <w:noWrap/>
            <w:hideMark/>
          </w:tcPr>
          <w:p w14:paraId="491C2039" w14:textId="77777777" w:rsidR="00933ACF" w:rsidRPr="00C260A4" w:rsidRDefault="00933ACF" w:rsidP="00AE2636">
            <w:pPr>
              <w:jc w:val="both"/>
              <w:rPr>
                <w:sz w:val="20"/>
                <w:szCs w:val="20"/>
              </w:rPr>
            </w:pPr>
            <w:r w:rsidRPr="00C260A4">
              <w:rPr>
                <w:sz w:val="20"/>
                <w:szCs w:val="20"/>
              </w:rPr>
              <w:t>Help to achieve rational tariff. Help to reduce supply cost of electricity.</w:t>
            </w:r>
          </w:p>
        </w:tc>
        <w:tc>
          <w:tcPr>
            <w:tcW w:w="1178" w:type="dxa"/>
            <w:noWrap/>
            <w:hideMark/>
          </w:tcPr>
          <w:p w14:paraId="570D0E36" w14:textId="77777777" w:rsidR="00933ACF" w:rsidRPr="00C260A4" w:rsidRDefault="00933ACF" w:rsidP="00AE2636">
            <w:pPr>
              <w:jc w:val="center"/>
              <w:rPr>
                <w:sz w:val="20"/>
                <w:szCs w:val="20"/>
              </w:rPr>
            </w:pPr>
            <w:r w:rsidRPr="00C260A4">
              <w:rPr>
                <w:sz w:val="20"/>
                <w:szCs w:val="20"/>
              </w:rPr>
              <w:t>"</w:t>
            </w:r>
            <w:r w:rsidRPr="00C260A4">
              <w:rPr>
                <w:rFonts w:ascii="Segoe UI Symbol" w:hAnsi="Segoe UI Symbol" w:cs="Segoe UI Symbol"/>
                <w:sz w:val="20"/>
                <w:szCs w:val="20"/>
              </w:rPr>
              <w:t>✓</w:t>
            </w:r>
            <w:r w:rsidRPr="00C260A4">
              <w:rPr>
                <w:sz w:val="20"/>
                <w:szCs w:val="20"/>
              </w:rPr>
              <w:t>"</w:t>
            </w:r>
          </w:p>
        </w:tc>
        <w:tc>
          <w:tcPr>
            <w:tcW w:w="1096" w:type="dxa"/>
            <w:noWrap/>
            <w:hideMark/>
          </w:tcPr>
          <w:p w14:paraId="2AE70FDA" w14:textId="77777777" w:rsidR="00933ACF" w:rsidRPr="00C260A4" w:rsidRDefault="00933ACF" w:rsidP="00AE2636">
            <w:pPr>
              <w:jc w:val="center"/>
              <w:rPr>
                <w:sz w:val="20"/>
                <w:szCs w:val="20"/>
              </w:rPr>
            </w:pPr>
          </w:p>
        </w:tc>
        <w:tc>
          <w:tcPr>
            <w:tcW w:w="1096" w:type="dxa"/>
            <w:noWrap/>
            <w:hideMark/>
          </w:tcPr>
          <w:p w14:paraId="7D57D6B0" w14:textId="77777777" w:rsidR="00933ACF" w:rsidRPr="00C260A4" w:rsidRDefault="00933ACF" w:rsidP="00AE2636">
            <w:pPr>
              <w:jc w:val="center"/>
              <w:rPr>
                <w:sz w:val="20"/>
                <w:szCs w:val="20"/>
              </w:rPr>
            </w:pPr>
          </w:p>
        </w:tc>
      </w:tr>
      <w:tr w:rsidR="00933ACF" w:rsidRPr="00C260A4" w14:paraId="4E3FC8EC" w14:textId="77777777" w:rsidTr="00E83489">
        <w:trPr>
          <w:trHeight w:val="300"/>
        </w:trPr>
        <w:tc>
          <w:tcPr>
            <w:tcW w:w="915" w:type="dxa"/>
            <w:noWrap/>
            <w:hideMark/>
          </w:tcPr>
          <w:p w14:paraId="6E9BBFBD" w14:textId="77777777" w:rsidR="00933ACF" w:rsidRPr="00C260A4" w:rsidRDefault="00933ACF" w:rsidP="00AE2636">
            <w:pPr>
              <w:rPr>
                <w:sz w:val="20"/>
                <w:szCs w:val="20"/>
              </w:rPr>
            </w:pPr>
            <w:r w:rsidRPr="00C260A4">
              <w:rPr>
                <w:sz w:val="20"/>
                <w:szCs w:val="20"/>
              </w:rPr>
              <w:t>8.2.1(m)</w:t>
            </w:r>
          </w:p>
        </w:tc>
        <w:tc>
          <w:tcPr>
            <w:tcW w:w="4120" w:type="dxa"/>
            <w:noWrap/>
            <w:hideMark/>
          </w:tcPr>
          <w:p w14:paraId="6817B9AF" w14:textId="77777777" w:rsidR="00933ACF" w:rsidRPr="00C260A4" w:rsidRDefault="00933ACF" w:rsidP="00AE2636">
            <w:pPr>
              <w:jc w:val="both"/>
              <w:rPr>
                <w:sz w:val="20"/>
                <w:szCs w:val="20"/>
              </w:rPr>
            </w:pPr>
            <w:r w:rsidRPr="00C260A4">
              <w:rPr>
                <w:sz w:val="20"/>
                <w:szCs w:val="20"/>
              </w:rPr>
              <w:t>Inequality in primary energy supply needs to be eliminated in domestic-foreign and public-private owned power generation.</w:t>
            </w:r>
          </w:p>
        </w:tc>
        <w:tc>
          <w:tcPr>
            <w:tcW w:w="2610" w:type="dxa"/>
            <w:noWrap/>
            <w:hideMark/>
          </w:tcPr>
          <w:p w14:paraId="713B4A82" w14:textId="77777777" w:rsidR="00933ACF" w:rsidRPr="00C260A4" w:rsidRDefault="00933ACF" w:rsidP="00AE2636">
            <w:pPr>
              <w:jc w:val="both"/>
              <w:rPr>
                <w:sz w:val="20"/>
                <w:szCs w:val="20"/>
              </w:rPr>
            </w:pPr>
            <w:r w:rsidRPr="00C260A4">
              <w:rPr>
                <w:sz w:val="20"/>
                <w:szCs w:val="20"/>
              </w:rPr>
              <w:t>MoPEMR, Petrobangla, Utilities, BERC, Power cell, BPDB</w:t>
            </w:r>
          </w:p>
        </w:tc>
        <w:tc>
          <w:tcPr>
            <w:tcW w:w="3199" w:type="dxa"/>
            <w:noWrap/>
            <w:hideMark/>
          </w:tcPr>
          <w:p w14:paraId="0AA65890" w14:textId="77777777" w:rsidR="00933ACF" w:rsidRPr="00C260A4" w:rsidRDefault="00933ACF" w:rsidP="00AE2636">
            <w:pPr>
              <w:jc w:val="both"/>
              <w:rPr>
                <w:sz w:val="20"/>
                <w:szCs w:val="20"/>
              </w:rPr>
            </w:pPr>
            <w:r w:rsidRPr="00C260A4">
              <w:rPr>
                <w:sz w:val="20"/>
                <w:szCs w:val="20"/>
              </w:rPr>
              <w:t>Help to achieve rational tariff. Help to reduce supply cost of electricity.</w:t>
            </w:r>
          </w:p>
        </w:tc>
        <w:tc>
          <w:tcPr>
            <w:tcW w:w="1178" w:type="dxa"/>
            <w:noWrap/>
            <w:hideMark/>
          </w:tcPr>
          <w:p w14:paraId="2AA03F31" w14:textId="77777777" w:rsidR="00933ACF" w:rsidRPr="00C260A4" w:rsidRDefault="00933ACF" w:rsidP="00AE2636">
            <w:pPr>
              <w:jc w:val="center"/>
              <w:rPr>
                <w:sz w:val="20"/>
                <w:szCs w:val="20"/>
              </w:rPr>
            </w:pPr>
            <w:r w:rsidRPr="00C260A4">
              <w:rPr>
                <w:sz w:val="20"/>
                <w:szCs w:val="20"/>
              </w:rPr>
              <w:t>"</w:t>
            </w:r>
            <w:r w:rsidRPr="00C260A4">
              <w:rPr>
                <w:rFonts w:ascii="Segoe UI Symbol" w:hAnsi="Segoe UI Symbol" w:cs="Segoe UI Symbol"/>
                <w:sz w:val="20"/>
                <w:szCs w:val="20"/>
              </w:rPr>
              <w:t>✓</w:t>
            </w:r>
            <w:r w:rsidRPr="00C260A4">
              <w:rPr>
                <w:sz w:val="20"/>
                <w:szCs w:val="20"/>
              </w:rPr>
              <w:t>"</w:t>
            </w:r>
          </w:p>
        </w:tc>
        <w:tc>
          <w:tcPr>
            <w:tcW w:w="1096" w:type="dxa"/>
            <w:noWrap/>
            <w:hideMark/>
          </w:tcPr>
          <w:p w14:paraId="60A4FB16" w14:textId="77777777" w:rsidR="00933ACF" w:rsidRPr="00C260A4" w:rsidRDefault="00933ACF" w:rsidP="00AE2636">
            <w:pPr>
              <w:jc w:val="center"/>
              <w:rPr>
                <w:sz w:val="20"/>
                <w:szCs w:val="20"/>
              </w:rPr>
            </w:pPr>
          </w:p>
        </w:tc>
        <w:tc>
          <w:tcPr>
            <w:tcW w:w="1096" w:type="dxa"/>
            <w:noWrap/>
            <w:hideMark/>
          </w:tcPr>
          <w:p w14:paraId="3441755A" w14:textId="77777777" w:rsidR="00933ACF" w:rsidRPr="00C260A4" w:rsidRDefault="00933ACF" w:rsidP="00AE2636">
            <w:pPr>
              <w:jc w:val="center"/>
              <w:rPr>
                <w:sz w:val="20"/>
                <w:szCs w:val="20"/>
              </w:rPr>
            </w:pPr>
          </w:p>
        </w:tc>
      </w:tr>
      <w:tr w:rsidR="00933ACF" w:rsidRPr="00C260A4" w14:paraId="2F43FC3E" w14:textId="77777777" w:rsidTr="00E83489">
        <w:trPr>
          <w:trHeight w:val="300"/>
        </w:trPr>
        <w:tc>
          <w:tcPr>
            <w:tcW w:w="915" w:type="dxa"/>
            <w:noWrap/>
            <w:hideMark/>
          </w:tcPr>
          <w:p w14:paraId="000BEDAA" w14:textId="77777777" w:rsidR="00933ACF" w:rsidRPr="00C260A4" w:rsidRDefault="00933ACF" w:rsidP="00AE2636">
            <w:pPr>
              <w:rPr>
                <w:sz w:val="20"/>
                <w:szCs w:val="20"/>
              </w:rPr>
            </w:pPr>
            <w:r w:rsidRPr="00C260A4">
              <w:rPr>
                <w:sz w:val="20"/>
                <w:szCs w:val="20"/>
              </w:rPr>
              <w:t>8.2.1(n)</w:t>
            </w:r>
          </w:p>
        </w:tc>
        <w:tc>
          <w:tcPr>
            <w:tcW w:w="4120" w:type="dxa"/>
            <w:noWrap/>
            <w:hideMark/>
          </w:tcPr>
          <w:p w14:paraId="64A943C2" w14:textId="77777777" w:rsidR="00933ACF" w:rsidRPr="00C260A4" w:rsidRDefault="00933ACF" w:rsidP="00AE2636">
            <w:pPr>
              <w:jc w:val="both"/>
              <w:rPr>
                <w:sz w:val="20"/>
                <w:szCs w:val="20"/>
              </w:rPr>
            </w:pPr>
            <w:r w:rsidRPr="00C260A4">
              <w:rPr>
                <w:sz w:val="20"/>
                <w:szCs w:val="20"/>
              </w:rPr>
              <w:t>Use of renewable electricity as captive/alternative power for industrial, commercial and residential establishments shall be ensured</w:t>
            </w:r>
          </w:p>
        </w:tc>
        <w:tc>
          <w:tcPr>
            <w:tcW w:w="2610" w:type="dxa"/>
            <w:noWrap/>
            <w:hideMark/>
          </w:tcPr>
          <w:p w14:paraId="4C9961BD" w14:textId="77777777" w:rsidR="00933ACF" w:rsidRPr="00C260A4" w:rsidRDefault="00933ACF" w:rsidP="00AE2636">
            <w:pPr>
              <w:jc w:val="both"/>
              <w:rPr>
                <w:sz w:val="20"/>
                <w:szCs w:val="20"/>
              </w:rPr>
            </w:pPr>
            <w:r w:rsidRPr="00C260A4">
              <w:rPr>
                <w:sz w:val="20"/>
                <w:szCs w:val="20"/>
              </w:rPr>
              <w:t xml:space="preserve">MoPEMR, Utilities, SREDA, Ministry of Industry. </w:t>
            </w:r>
          </w:p>
        </w:tc>
        <w:tc>
          <w:tcPr>
            <w:tcW w:w="3199" w:type="dxa"/>
            <w:noWrap/>
            <w:hideMark/>
          </w:tcPr>
          <w:p w14:paraId="3347653B" w14:textId="77777777" w:rsidR="00933ACF" w:rsidRPr="00C260A4" w:rsidRDefault="00933ACF" w:rsidP="00AE2636">
            <w:pPr>
              <w:jc w:val="both"/>
              <w:rPr>
                <w:sz w:val="20"/>
                <w:szCs w:val="20"/>
              </w:rPr>
            </w:pPr>
            <w:r w:rsidRPr="00C260A4">
              <w:rPr>
                <w:sz w:val="20"/>
                <w:szCs w:val="20"/>
              </w:rPr>
              <w:t>Help to achieve RE Target.</w:t>
            </w:r>
          </w:p>
        </w:tc>
        <w:tc>
          <w:tcPr>
            <w:tcW w:w="1178" w:type="dxa"/>
            <w:noWrap/>
            <w:hideMark/>
          </w:tcPr>
          <w:p w14:paraId="55034C8B" w14:textId="77777777" w:rsidR="00933ACF" w:rsidRPr="00C260A4" w:rsidRDefault="00933ACF" w:rsidP="00AE2636">
            <w:pPr>
              <w:jc w:val="center"/>
              <w:rPr>
                <w:sz w:val="20"/>
                <w:szCs w:val="20"/>
              </w:rPr>
            </w:pPr>
            <w:r w:rsidRPr="00C260A4">
              <w:rPr>
                <w:sz w:val="20"/>
                <w:szCs w:val="20"/>
              </w:rPr>
              <w:t>"</w:t>
            </w:r>
            <w:r w:rsidRPr="00C260A4">
              <w:rPr>
                <w:rFonts w:ascii="Segoe UI Symbol" w:hAnsi="Segoe UI Symbol" w:cs="Segoe UI Symbol"/>
                <w:sz w:val="20"/>
                <w:szCs w:val="20"/>
              </w:rPr>
              <w:t>✓</w:t>
            </w:r>
            <w:r w:rsidRPr="00C260A4">
              <w:rPr>
                <w:sz w:val="20"/>
                <w:szCs w:val="20"/>
              </w:rPr>
              <w:t>"</w:t>
            </w:r>
          </w:p>
        </w:tc>
        <w:tc>
          <w:tcPr>
            <w:tcW w:w="1096" w:type="dxa"/>
            <w:noWrap/>
            <w:hideMark/>
          </w:tcPr>
          <w:p w14:paraId="7A9C4E9A" w14:textId="77777777" w:rsidR="00933ACF" w:rsidRPr="00C260A4" w:rsidRDefault="00933ACF" w:rsidP="00AE2636">
            <w:pPr>
              <w:jc w:val="center"/>
              <w:rPr>
                <w:sz w:val="20"/>
                <w:szCs w:val="20"/>
              </w:rPr>
            </w:pPr>
            <w:r w:rsidRPr="00C260A4">
              <w:rPr>
                <w:sz w:val="20"/>
                <w:szCs w:val="20"/>
              </w:rPr>
              <w:t>"</w:t>
            </w:r>
            <w:r w:rsidRPr="00C260A4">
              <w:rPr>
                <w:rFonts w:ascii="Segoe UI Symbol" w:hAnsi="Segoe UI Symbol" w:cs="Segoe UI Symbol"/>
                <w:sz w:val="20"/>
                <w:szCs w:val="20"/>
              </w:rPr>
              <w:t>✓</w:t>
            </w:r>
            <w:r w:rsidRPr="00C260A4">
              <w:rPr>
                <w:sz w:val="20"/>
                <w:szCs w:val="20"/>
              </w:rPr>
              <w:t>"</w:t>
            </w:r>
          </w:p>
        </w:tc>
        <w:tc>
          <w:tcPr>
            <w:tcW w:w="1096" w:type="dxa"/>
            <w:noWrap/>
            <w:hideMark/>
          </w:tcPr>
          <w:p w14:paraId="59806F8B" w14:textId="77777777" w:rsidR="00933ACF" w:rsidRPr="00C260A4" w:rsidRDefault="00933ACF" w:rsidP="00AE2636">
            <w:pPr>
              <w:jc w:val="center"/>
              <w:rPr>
                <w:sz w:val="20"/>
                <w:szCs w:val="20"/>
              </w:rPr>
            </w:pPr>
          </w:p>
        </w:tc>
      </w:tr>
      <w:tr w:rsidR="00933ACF" w:rsidRPr="00C260A4" w14:paraId="71292141" w14:textId="77777777" w:rsidTr="00E83489">
        <w:trPr>
          <w:trHeight w:val="300"/>
        </w:trPr>
        <w:tc>
          <w:tcPr>
            <w:tcW w:w="915" w:type="dxa"/>
            <w:noWrap/>
            <w:hideMark/>
          </w:tcPr>
          <w:p w14:paraId="5E309AB5" w14:textId="77777777" w:rsidR="00933ACF" w:rsidRPr="00C260A4" w:rsidRDefault="00933ACF" w:rsidP="00AE2636">
            <w:pPr>
              <w:rPr>
                <w:sz w:val="20"/>
                <w:szCs w:val="20"/>
              </w:rPr>
            </w:pPr>
            <w:r w:rsidRPr="00C260A4">
              <w:rPr>
                <w:sz w:val="20"/>
                <w:szCs w:val="20"/>
              </w:rPr>
              <w:t>8.2.1(o)</w:t>
            </w:r>
          </w:p>
        </w:tc>
        <w:tc>
          <w:tcPr>
            <w:tcW w:w="4120" w:type="dxa"/>
            <w:noWrap/>
            <w:hideMark/>
          </w:tcPr>
          <w:p w14:paraId="09ABF6D6" w14:textId="77777777" w:rsidR="00933ACF" w:rsidRPr="00C260A4" w:rsidRDefault="00933ACF" w:rsidP="00AE2636">
            <w:pPr>
              <w:jc w:val="both"/>
              <w:rPr>
                <w:sz w:val="20"/>
                <w:szCs w:val="20"/>
              </w:rPr>
            </w:pPr>
            <w:r w:rsidRPr="00C260A4">
              <w:rPr>
                <w:sz w:val="20"/>
                <w:szCs w:val="20"/>
              </w:rPr>
              <w:t>Supply of energy at commercial rate fixed by BERC for export-oriented foreign-owned fertilizer, cement and steel mills.</w:t>
            </w:r>
          </w:p>
        </w:tc>
        <w:tc>
          <w:tcPr>
            <w:tcW w:w="2610" w:type="dxa"/>
            <w:noWrap/>
            <w:hideMark/>
          </w:tcPr>
          <w:p w14:paraId="2529247E" w14:textId="69B77381" w:rsidR="00933ACF" w:rsidRPr="00C260A4" w:rsidRDefault="00933ACF" w:rsidP="00AE2636">
            <w:pPr>
              <w:jc w:val="both"/>
              <w:rPr>
                <w:sz w:val="20"/>
                <w:szCs w:val="20"/>
              </w:rPr>
            </w:pPr>
            <w:r w:rsidRPr="00C260A4">
              <w:rPr>
                <w:sz w:val="20"/>
                <w:szCs w:val="20"/>
              </w:rPr>
              <w:t xml:space="preserve">BERC, MoPEMR, Utilities, </w:t>
            </w:r>
            <w:r w:rsidR="00E83489" w:rsidRPr="00C260A4">
              <w:rPr>
                <w:sz w:val="20"/>
                <w:szCs w:val="20"/>
              </w:rPr>
              <w:t>SREDA, BPDB</w:t>
            </w:r>
            <w:r w:rsidRPr="00C260A4">
              <w:rPr>
                <w:sz w:val="20"/>
                <w:szCs w:val="20"/>
              </w:rPr>
              <w:t xml:space="preserve">. </w:t>
            </w:r>
          </w:p>
        </w:tc>
        <w:tc>
          <w:tcPr>
            <w:tcW w:w="3199" w:type="dxa"/>
            <w:noWrap/>
            <w:hideMark/>
          </w:tcPr>
          <w:p w14:paraId="3669CAD1" w14:textId="77777777" w:rsidR="00933ACF" w:rsidRPr="00C260A4" w:rsidRDefault="00933ACF" w:rsidP="00AE2636">
            <w:pPr>
              <w:jc w:val="both"/>
              <w:rPr>
                <w:sz w:val="20"/>
                <w:szCs w:val="20"/>
              </w:rPr>
            </w:pPr>
            <w:r w:rsidRPr="00C260A4">
              <w:rPr>
                <w:sz w:val="20"/>
                <w:szCs w:val="20"/>
              </w:rPr>
              <w:t xml:space="preserve">Enable to achieve energy equity. </w:t>
            </w:r>
          </w:p>
        </w:tc>
        <w:tc>
          <w:tcPr>
            <w:tcW w:w="1178" w:type="dxa"/>
            <w:noWrap/>
            <w:hideMark/>
          </w:tcPr>
          <w:p w14:paraId="139693FD" w14:textId="77777777" w:rsidR="00933ACF" w:rsidRPr="00C260A4" w:rsidRDefault="00933ACF" w:rsidP="00AE2636">
            <w:pPr>
              <w:jc w:val="center"/>
              <w:rPr>
                <w:sz w:val="20"/>
                <w:szCs w:val="20"/>
              </w:rPr>
            </w:pPr>
            <w:r w:rsidRPr="00C260A4">
              <w:rPr>
                <w:sz w:val="20"/>
                <w:szCs w:val="20"/>
              </w:rPr>
              <w:t>"</w:t>
            </w:r>
            <w:r w:rsidRPr="00C260A4">
              <w:rPr>
                <w:rFonts w:ascii="Segoe UI Symbol" w:hAnsi="Segoe UI Symbol" w:cs="Segoe UI Symbol"/>
                <w:sz w:val="20"/>
                <w:szCs w:val="20"/>
              </w:rPr>
              <w:t>✓</w:t>
            </w:r>
            <w:r w:rsidRPr="00C260A4">
              <w:rPr>
                <w:sz w:val="20"/>
                <w:szCs w:val="20"/>
              </w:rPr>
              <w:t>"</w:t>
            </w:r>
          </w:p>
        </w:tc>
        <w:tc>
          <w:tcPr>
            <w:tcW w:w="1096" w:type="dxa"/>
            <w:noWrap/>
            <w:hideMark/>
          </w:tcPr>
          <w:p w14:paraId="12B7FF25" w14:textId="77777777" w:rsidR="00933ACF" w:rsidRPr="00C260A4" w:rsidRDefault="00933ACF" w:rsidP="00AE2636">
            <w:pPr>
              <w:jc w:val="center"/>
              <w:rPr>
                <w:sz w:val="20"/>
                <w:szCs w:val="20"/>
              </w:rPr>
            </w:pPr>
          </w:p>
        </w:tc>
        <w:tc>
          <w:tcPr>
            <w:tcW w:w="1096" w:type="dxa"/>
            <w:noWrap/>
            <w:hideMark/>
          </w:tcPr>
          <w:p w14:paraId="37C3E4B1" w14:textId="77777777" w:rsidR="00933ACF" w:rsidRPr="00C260A4" w:rsidRDefault="00933ACF" w:rsidP="00AE2636">
            <w:pPr>
              <w:jc w:val="center"/>
              <w:rPr>
                <w:sz w:val="20"/>
                <w:szCs w:val="20"/>
              </w:rPr>
            </w:pPr>
          </w:p>
        </w:tc>
      </w:tr>
      <w:tr w:rsidR="00933ACF" w:rsidRPr="00C260A4" w14:paraId="5CC6DD8C" w14:textId="590BF478" w:rsidTr="00E83489">
        <w:trPr>
          <w:trHeight w:val="300"/>
        </w:trPr>
        <w:tc>
          <w:tcPr>
            <w:tcW w:w="915" w:type="dxa"/>
            <w:noWrap/>
            <w:hideMark/>
          </w:tcPr>
          <w:p w14:paraId="51EDBB57" w14:textId="77777777" w:rsidR="00933ACF" w:rsidRPr="00C260A4" w:rsidRDefault="00933ACF" w:rsidP="00AE2636">
            <w:pPr>
              <w:rPr>
                <w:sz w:val="20"/>
                <w:szCs w:val="20"/>
              </w:rPr>
            </w:pPr>
            <w:r w:rsidRPr="00C260A4">
              <w:rPr>
                <w:sz w:val="20"/>
                <w:szCs w:val="20"/>
              </w:rPr>
              <w:t>8.2.1(p)</w:t>
            </w:r>
          </w:p>
        </w:tc>
        <w:tc>
          <w:tcPr>
            <w:tcW w:w="4120" w:type="dxa"/>
            <w:noWrap/>
            <w:hideMark/>
          </w:tcPr>
          <w:p w14:paraId="2838D4D8" w14:textId="3DF777C6" w:rsidR="00933ACF" w:rsidRPr="00C260A4" w:rsidRDefault="00933ACF" w:rsidP="00AE2636">
            <w:pPr>
              <w:jc w:val="both"/>
              <w:rPr>
                <w:sz w:val="20"/>
                <w:szCs w:val="20"/>
              </w:rPr>
            </w:pPr>
            <w:r w:rsidRPr="00C260A4">
              <w:rPr>
                <w:sz w:val="20"/>
                <w:szCs w:val="20"/>
              </w:rPr>
              <w:t xml:space="preserve">Complete state control shall be </w:t>
            </w:r>
            <w:r w:rsidR="00E83489" w:rsidRPr="00C260A4">
              <w:rPr>
                <w:sz w:val="20"/>
                <w:szCs w:val="20"/>
              </w:rPr>
              <w:t>acquired</w:t>
            </w:r>
            <w:r w:rsidRPr="00C260A4">
              <w:rPr>
                <w:sz w:val="20"/>
                <w:szCs w:val="20"/>
              </w:rPr>
              <w:t xml:space="preserve"> and avail </w:t>
            </w:r>
            <w:r w:rsidR="00E83489" w:rsidRPr="00C260A4">
              <w:rPr>
                <w:sz w:val="20"/>
                <w:szCs w:val="20"/>
              </w:rPr>
              <w:t>all In</w:t>
            </w:r>
            <w:r w:rsidRPr="00C260A4">
              <w:rPr>
                <w:sz w:val="20"/>
                <w:szCs w:val="20"/>
              </w:rPr>
              <w:t xml:space="preserve"> the short and medium term, the use of electricity in place of liquid fuel, CNG and LPG as fuel for transportation should be ensured.</w:t>
            </w:r>
          </w:p>
        </w:tc>
        <w:tc>
          <w:tcPr>
            <w:tcW w:w="2610" w:type="dxa"/>
            <w:noWrap/>
            <w:hideMark/>
          </w:tcPr>
          <w:p w14:paraId="274A2CF3" w14:textId="77777777" w:rsidR="00933ACF" w:rsidRPr="00C260A4" w:rsidRDefault="00933ACF" w:rsidP="00AE2636">
            <w:pPr>
              <w:jc w:val="both"/>
              <w:rPr>
                <w:sz w:val="20"/>
                <w:szCs w:val="20"/>
              </w:rPr>
            </w:pPr>
            <w:r w:rsidRPr="00C260A4">
              <w:rPr>
                <w:sz w:val="20"/>
                <w:szCs w:val="20"/>
              </w:rPr>
              <w:t>MOEPMR, Ministry of Planning, Ministry of Transport and bridges, Local Government. SREDA</w:t>
            </w:r>
          </w:p>
        </w:tc>
        <w:tc>
          <w:tcPr>
            <w:tcW w:w="3199" w:type="dxa"/>
            <w:noWrap/>
            <w:hideMark/>
          </w:tcPr>
          <w:p w14:paraId="63AB2EE2" w14:textId="77777777" w:rsidR="00933ACF" w:rsidRPr="00C260A4" w:rsidRDefault="00933ACF" w:rsidP="00AE2636">
            <w:pPr>
              <w:jc w:val="both"/>
              <w:rPr>
                <w:sz w:val="20"/>
                <w:szCs w:val="20"/>
              </w:rPr>
            </w:pPr>
            <w:r w:rsidRPr="00C260A4">
              <w:rPr>
                <w:sz w:val="20"/>
                <w:szCs w:val="20"/>
              </w:rPr>
              <w:t xml:space="preserve">Reduction of Carbon fuel dependency </w:t>
            </w:r>
          </w:p>
        </w:tc>
        <w:tc>
          <w:tcPr>
            <w:tcW w:w="1178" w:type="dxa"/>
            <w:noWrap/>
            <w:hideMark/>
          </w:tcPr>
          <w:p w14:paraId="39326E51" w14:textId="77777777" w:rsidR="00933ACF" w:rsidRPr="00C260A4" w:rsidRDefault="00933ACF" w:rsidP="00AE2636">
            <w:pPr>
              <w:jc w:val="center"/>
              <w:rPr>
                <w:sz w:val="20"/>
                <w:szCs w:val="20"/>
              </w:rPr>
            </w:pPr>
            <w:r w:rsidRPr="00C260A4">
              <w:rPr>
                <w:sz w:val="20"/>
                <w:szCs w:val="20"/>
              </w:rPr>
              <w:t>"</w:t>
            </w:r>
            <w:r w:rsidRPr="00C260A4">
              <w:rPr>
                <w:rFonts w:ascii="Segoe UI Symbol" w:hAnsi="Segoe UI Symbol" w:cs="Segoe UI Symbol"/>
                <w:sz w:val="20"/>
                <w:szCs w:val="20"/>
              </w:rPr>
              <w:t>✓</w:t>
            </w:r>
            <w:r w:rsidRPr="00C260A4">
              <w:rPr>
                <w:sz w:val="20"/>
                <w:szCs w:val="20"/>
              </w:rPr>
              <w:t>"</w:t>
            </w:r>
          </w:p>
        </w:tc>
        <w:tc>
          <w:tcPr>
            <w:tcW w:w="1096" w:type="dxa"/>
            <w:noWrap/>
            <w:hideMark/>
          </w:tcPr>
          <w:p w14:paraId="5EBEE793" w14:textId="77777777" w:rsidR="00933ACF" w:rsidRPr="00C260A4" w:rsidRDefault="00933ACF" w:rsidP="00AE2636">
            <w:pPr>
              <w:jc w:val="center"/>
              <w:rPr>
                <w:sz w:val="20"/>
                <w:szCs w:val="20"/>
              </w:rPr>
            </w:pPr>
            <w:r w:rsidRPr="00C260A4">
              <w:rPr>
                <w:sz w:val="20"/>
                <w:szCs w:val="20"/>
              </w:rPr>
              <w:t>"</w:t>
            </w:r>
            <w:r w:rsidRPr="00C260A4">
              <w:rPr>
                <w:rFonts w:ascii="Segoe UI Symbol" w:hAnsi="Segoe UI Symbol" w:cs="Segoe UI Symbol"/>
                <w:sz w:val="20"/>
                <w:szCs w:val="20"/>
              </w:rPr>
              <w:t>✓</w:t>
            </w:r>
            <w:r w:rsidRPr="00C260A4">
              <w:rPr>
                <w:sz w:val="20"/>
                <w:szCs w:val="20"/>
              </w:rPr>
              <w:t>"</w:t>
            </w:r>
          </w:p>
        </w:tc>
        <w:tc>
          <w:tcPr>
            <w:tcW w:w="1096" w:type="dxa"/>
            <w:shd w:val="clear" w:color="auto" w:fill="auto"/>
          </w:tcPr>
          <w:p w14:paraId="3AAE9588" w14:textId="77777777" w:rsidR="00933ACF" w:rsidRPr="00C260A4" w:rsidRDefault="00933ACF" w:rsidP="00AE2636">
            <w:pPr>
              <w:jc w:val="center"/>
              <w:rPr>
                <w:sz w:val="20"/>
                <w:szCs w:val="20"/>
              </w:rPr>
            </w:pPr>
          </w:p>
        </w:tc>
      </w:tr>
      <w:tr w:rsidR="00933ACF" w:rsidRPr="00C260A4" w14:paraId="176B19BB" w14:textId="56AB587F" w:rsidTr="00E83489">
        <w:trPr>
          <w:trHeight w:val="300"/>
        </w:trPr>
        <w:tc>
          <w:tcPr>
            <w:tcW w:w="915" w:type="dxa"/>
            <w:noWrap/>
            <w:hideMark/>
          </w:tcPr>
          <w:p w14:paraId="542E3A52" w14:textId="77777777" w:rsidR="00933ACF" w:rsidRPr="00C260A4" w:rsidRDefault="00933ACF" w:rsidP="00AE2636">
            <w:pPr>
              <w:rPr>
                <w:sz w:val="20"/>
                <w:szCs w:val="20"/>
              </w:rPr>
            </w:pPr>
            <w:r w:rsidRPr="00C260A4">
              <w:rPr>
                <w:sz w:val="20"/>
                <w:szCs w:val="20"/>
              </w:rPr>
              <w:t>8.2.1(q)</w:t>
            </w:r>
          </w:p>
        </w:tc>
        <w:tc>
          <w:tcPr>
            <w:tcW w:w="4120" w:type="dxa"/>
            <w:noWrap/>
            <w:hideMark/>
          </w:tcPr>
          <w:p w14:paraId="0C803C4D" w14:textId="77777777" w:rsidR="00933ACF" w:rsidRPr="00C260A4" w:rsidRDefault="00933ACF" w:rsidP="00AE2636">
            <w:pPr>
              <w:jc w:val="both"/>
              <w:rPr>
                <w:sz w:val="20"/>
                <w:szCs w:val="20"/>
              </w:rPr>
            </w:pPr>
            <w:r w:rsidRPr="00C260A4">
              <w:rPr>
                <w:sz w:val="20"/>
                <w:szCs w:val="20"/>
              </w:rPr>
              <w:t xml:space="preserve">In medium term plan, the use of 100% solar electricity in all rural transport such as </w:t>
            </w:r>
            <w:r w:rsidRPr="00C260A4">
              <w:rPr>
                <w:sz w:val="20"/>
                <w:szCs w:val="20"/>
              </w:rPr>
              <w:lastRenderedPageBreak/>
              <w:t>rickshaws, vans, auto-rickshaws, motor-cycles shall be ensured.</w:t>
            </w:r>
          </w:p>
        </w:tc>
        <w:tc>
          <w:tcPr>
            <w:tcW w:w="2610" w:type="dxa"/>
            <w:noWrap/>
            <w:hideMark/>
          </w:tcPr>
          <w:p w14:paraId="2E9607A7" w14:textId="77777777" w:rsidR="00933ACF" w:rsidRPr="00C260A4" w:rsidRDefault="00933ACF" w:rsidP="00AE2636">
            <w:pPr>
              <w:jc w:val="both"/>
              <w:rPr>
                <w:sz w:val="20"/>
                <w:szCs w:val="20"/>
              </w:rPr>
            </w:pPr>
            <w:r w:rsidRPr="00C260A4">
              <w:rPr>
                <w:sz w:val="20"/>
                <w:szCs w:val="20"/>
              </w:rPr>
              <w:lastRenderedPageBreak/>
              <w:t xml:space="preserve">MOEPMR, Ministry of Planning, Ministry of </w:t>
            </w:r>
            <w:r w:rsidRPr="00C260A4">
              <w:rPr>
                <w:sz w:val="20"/>
                <w:szCs w:val="20"/>
              </w:rPr>
              <w:lastRenderedPageBreak/>
              <w:t>Transport and bridges, Local Government. SREDA</w:t>
            </w:r>
          </w:p>
        </w:tc>
        <w:tc>
          <w:tcPr>
            <w:tcW w:w="3199" w:type="dxa"/>
            <w:noWrap/>
            <w:hideMark/>
          </w:tcPr>
          <w:p w14:paraId="4CB0558D" w14:textId="77777777" w:rsidR="00933ACF" w:rsidRPr="00C260A4" w:rsidRDefault="00933ACF" w:rsidP="00AE2636">
            <w:pPr>
              <w:jc w:val="both"/>
              <w:rPr>
                <w:sz w:val="20"/>
                <w:szCs w:val="20"/>
              </w:rPr>
            </w:pPr>
            <w:r w:rsidRPr="00C260A4">
              <w:rPr>
                <w:sz w:val="20"/>
                <w:szCs w:val="20"/>
              </w:rPr>
              <w:lastRenderedPageBreak/>
              <w:t>Reduction of Carbon fuel dependency</w:t>
            </w:r>
          </w:p>
        </w:tc>
        <w:tc>
          <w:tcPr>
            <w:tcW w:w="1178" w:type="dxa"/>
            <w:noWrap/>
            <w:hideMark/>
          </w:tcPr>
          <w:p w14:paraId="23CEF1CB" w14:textId="77777777" w:rsidR="00933ACF" w:rsidRPr="00C260A4" w:rsidRDefault="00933ACF" w:rsidP="00AE2636">
            <w:pPr>
              <w:jc w:val="center"/>
              <w:rPr>
                <w:sz w:val="20"/>
                <w:szCs w:val="20"/>
              </w:rPr>
            </w:pPr>
            <w:r w:rsidRPr="00C260A4">
              <w:rPr>
                <w:sz w:val="20"/>
                <w:szCs w:val="20"/>
              </w:rPr>
              <w:t>"</w:t>
            </w:r>
            <w:r w:rsidRPr="00C260A4">
              <w:rPr>
                <w:rFonts w:ascii="Segoe UI Symbol" w:hAnsi="Segoe UI Symbol" w:cs="Segoe UI Symbol"/>
                <w:sz w:val="20"/>
                <w:szCs w:val="20"/>
              </w:rPr>
              <w:t>✓</w:t>
            </w:r>
            <w:r w:rsidRPr="00C260A4">
              <w:rPr>
                <w:sz w:val="20"/>
                <w:szCs w:val="20"/>
              </w:rPr>
              <w:t>"</w:t>
            </w:r>
          </w:p>
        </w:tc>
        <w:tc>
          <w:tcPr>
            <w:tcW w:w="1096" w:type="dxa"/>
            <w:noWrap/>
            <w:hideMark/>
          </w:tcPr>
          <w:p w14:paraId="551EBDFB" w14:textId="77777777" w:rsidR="00933ACF" w:rsidRPr="00C260A4" w:rsidRDefault="00933ACF" w:rsidP="00AE2636">
            <w:pPr>
              <w:jc w:val="center"/>
              <w:rPr>
                <w:sz w:val="20"/>
                <w:szCs w:val="20"/>
              </w:rPr>
            </w:pPr>
          </w:p>
        </w:tc>
        <w:tc>
          <w:tcPr>
            <w:tcW w:w="1096" w:type="dxa"/>
            <w:shd w:val="clear" w:color="auto" w:fill="auto"/>
          </w:tcPr>
          <w:p w14:paraId="066EF507" w14:textId="77777777" w:rsidR="00933ACF" w:rsidRPr="00C260A4" w:rsidRDefault="00933ACF" w:rsidP="00AE2636">
            <w:pPr>
              <w:jc w:val="center"/>
              <w:rPr>
                <w:sz w:val="20"/>
                <w:szCs w:val="20"/>
              </w:rPr>
            </w:pPr>
          </w:p>
        </w:tc>
      </w:tr>
      <w:tr w:rsidR="00933ACF" w:rsidRPr="00C260A4" w14:paraId="0C0AD42A" w14:textId="69BACECE" w:rsidTr="00AD7774">
        <w:trPr>
          <w:trHeight w:val="525"/>
        </w:trPr>
        <w:tc>
          <w:tcPr>
            <w:tcW w:w="915" w:type="dxa"/>
            <w:tcBorders>
              <w:bottom w:val="single" w:sz="4" w:space="0" w:color="auto"/>
            </w:tcBorders>
            <w:noWrap/>
            <w:hideMark/>
          </w:tcPr>
          <w:p w14:paraId="01B5ABF4" w14:textId="77777777" w:rsidR="00933ACF" w:rsidRPr="00C260A4" w:rsidRDefault="00933ACF" w:rsidP="00AE2636">
            <w:pPr>
              <w:rPr>
                <w:sz w:val="20"/>
                <w:szCs w:val="20"/>
              </w:rPr>
            </w:pPr>
            <w:r w:rsidRPr="00C260A4">
              <w:rPr>
                <w:sz w:val="20"/>
                <w:szCs w:val="20"/>
              </w:rPr>
              <w:lastRenderedPageBreak/>
              <w:t>8.2.1(r)</w:t>
            </w:r>
          </w:p>
        </w:tc>
        <w:tc>
          <w:tcPr>
            <w:tcW w:w="4120" w:type="dxa"/>
            <w:tcBorders>
              <w:bottom w:val="single" w:sz="4" w:space="0" w:color="auto"/>
            </w:tcBorders>
            <w:noWrap/>
            <w:hideMark/>
          </w:tcPr>
          <w:p w14:paraId="31925A33" w14:textId="77777777" w:rsidR="00933ACF" w:rsidRPr="00C260A4" w:rsidRDefault="00933ACF" w:rsidP="00AE2636">
            <w:pPr>
              <w:jc w:val="both"/>
              <w:rPr>
                <w:sz w:val="20"/>
                <w:szCs w:val="20"/>
              </w:rPr>
            </w:pPr>
            <w:r w:rsidRPr="00C260A4">
              <w:rPr>
                <w:sz w:val="20"/>
                <w:szCs w:val="20"/>
              </w:rPr>
              <w:t>Use solar PV electricity in agriculture and irrigation instead of diesel or grid electricity.</w:t>
            </w:r>
          </w:p>
        </w:tc>
        <w:tc>
          <w:tcPr>
            <w:tcW w:w="2610" w:type="dxa"/>
            <w:tcBorders>
              <w:bottom w:val="single" w:sz="4" w:space="0" w:color="auto"/>
            </w:tcBorders>
            <w:noWrap/>
            <w:hideMark/>
          </w:tcPr>
          <w:p w14:paraId="569B36F6" w14:textId="77777777" w:rsidR="00933ACF" w:rsidRPr="00C260A4" w:rsidRDefault="00933ACF" w:rsidP="00AE2636">
            <w:pPr>
              <w:jc w:val="both"/>
              <w:rPr>
                <w:sz w:val="20"/>
                <w:szCs w:val="20"/>
              </w:rPr>
            </w:pPr>
            <w:r w:rsidRPr="00C260A4">
              <w:rPr>
                <w:sz w:val="20"/>
                <w:szCs w:val="20"/>
              </w:rPr>
              <w:t>MOEPMR, Ministry of Agriculture, , Utility.</w:t>
            </w:r>
          </w:p>
        </w:tc>
        <w:tc>
          <w:tcPr>
            <w:tcW w:w="3199" w:type="dxa"/>
            <w:tcBorders>
              <w:bottom w:val="single" w:sz="4" w:space="0" w:color="auto"/>
            </w:tcBorders>
            <w:noWrap/>
            <w:hideMark/>
          </w:tcPr>
          <w:p w14:paraId="1B986372" w14:textId="77777777" w:rsidR="00933ACF" w:rsidRPr="00C260A4" w:rsidRDefault="00933ACF" w:rsidP="00AE2636">
            <w:pPr>
              <w:jc w:val="both"/>
              <w:rPr>
                <w:sz w:val="20"/>
                <w:szCs w:val="20"/>
              </w:rPr>
            </w:pPr>
            <w:r w:rsidRPr="00C260A4">
              <w:rPr>
                <w:sz w:val="20"/>
                <w:szCs w:val="20"/>
              </w:rPr>
              <w:t>Reduction of Carbon fuel dependency</w:t>
            </w:r>
          </w:p>
        </w:tc>
        <w:tc>
          <w:tcPr>
            <w:tcW w:w="1178" w:type="dxa"/>
            <w:tcBorders>
              <w:bottom w:val="single" w:sz="4" w:space="0" w:color="auto"/>
            </w:tcBorders>
            <w:noWrap/>
            <w:hideMark/>
          </w:tcPr>
          <w:p w14:paraId="402BCB5B" w14:textId="77777777" w:rsidR="00933ACF" w:rsidRPr="00C260A4" w:rsidRDefault="00933ACF" w:rsidP="00AE2636">
            <w:pPr>
              <w:jc w:val="center"/>
              <w:rPr>
                <w:sz w:val="20"/>
                <w:szCs w:val="20"/>
              </w:rPr>
            </w:pPr>
            <w:r w:rsidRPr="00C260A4">
              <w:rPr>
                <w:sz w:val="20"/>
                <w:szCs w:val="20"/>
              </w:rPr>
              <w:t>"</w:t>
            </w:r>
            <w:r w:rsidRPr="00C260A4">
              <w:rPr>
                <w:rFonts w:ascii="Segoe UI Symbol" w:hAnsi="Segoe UI Symbol" w:cs="Segoe UI Symbol"/>
                <w:sz w:val="20"/>
                <w:szCs w:val="20"/>
              </w:rPr>
              <w:t>✓</w:t>
            </w:r>
            <w:r w:rsidRPr="00C260A4">
              <w:rPr>
                <w:sz w:val="20"/>
                <w:szCs w:val="20"/>
              </w:rPr>
              <w:t>"</w:t>
            </w:r>
          </w:p>
        </w:tc>
        <w:tc>
          <w:tcPr>
            <w:tcW w:w="1096" w:type="dxa"/>
            <w:tcBorders>
              <w:bottom w:val="single" w:sz="4" w:space="0" w:color="auto"/>
            </w:tcBorders>
            <w:noWrap/>
            <w:hideMark/>
          </w:tcPr>
          <w:p w14:paraId="6B252BB6" w14:textId="77777777" w:rsidR="00933ACF" w:rsidRPr="00C260A4" w:rsidRDefault="00933ACF" w:rsidP="00AE2636">
            <w:pPr>
              <w:jc w:val="center"/>
              <w:rPr>
                <w:sz w:val="20"/>
                <w:szCs w:val="20"/>
              </w:rPr>
            </w:pPr>
          </w:p>
        </w:tc>
        <w:tc>
          <w:tcPr>
            <w:tcW w:w="1096" w:type="dxa"/>
            <w:tcBorders>
              <w:top w:val="single" w:sz="4" w:space="0" w:color="auto"/>
              <w:bottom w:val="single" w:sz="4" w:space="0" w:color="auto"/>
            </w:tcBorders>
            <w:shd w:val="clear" w:color="auto" w:fill="auto"/>
          </w:tcPr>
          <w:p w14:paraId="3E9C96B1" w14:textId="77777777" w:rsidR="00933ACF" w:rsidRPr="00C260A4" w:rsidRDefault="00933ACF" w:rsidP="00AE2636">
            <w:pPr>
              <w:jc w:val="center"/>
              <w:rPr>
                <w:sz w:val="20"/>
                <w:szCs w:val="20"/>
              </w:rPr>
            </w:pPr>
          </w:p>
        </w:tc>
      </w:tr>
      <w:tr w:rsidR="00933ACF" w:rsidRPr="00C260A4" w14:paraId="6523AE4F" w14:textId="77777777" w:rsidTr="00E83489">
        <w:trPr>
          <w:trHeight w:val="300"/>
        </w:trPr>
        <w:tc>
          <w:tcPr>
            <w:tcW w:w="915" w:type="dxa"/>
            <w:noWrap/>
            <w:hideMark/>
          </w:tcPr>
          <w:p w14:paraId="304D9A89" w14:textId="77777777" w:rsidR="00933ACF" w:rsidRPr="00C260A4" w:rsidRDefault="00933ACF" w:rsidP="00AE2636">
            <w:pPr>
              <w:rPr>
                <w:sz w:val="20"/>
                <w:szCs w:val="20"/>
              </w:rPr>
            </w:pPr>
            <w:r w:rsidRPr="00C260A4">
              <w:rPr>
                <w:sz w:val="20"/>
                <w:szCs w:val="20"/>
              </w:rPr>
              <w:t>8.2.1(s)</w:t>
            </w:r>
          </w:p>
        </w:tc>
        <w:tc>
          <w:tcPr>
            <w:tcW w:w="4120" w:type="dxa"/>
            <w:noWrap/>
            <w:hideMark/>
          </w:tcPr>
          <w:p w14:paraId="2C2E5196" w14:textId="77777777" w:rsidR="00933ACF" w:rsidRPr="00C260A4" w:rsidRDefault="00933ACF" w:rsidP="00AE2636">
            <w:pPr>
              <w:jc w:val="both"/>
              <w:rPr>
                <w:sz w:val="20"/>
                <w:szCs w:val="20"/>
              </w:rPr>
            </w:pPr>
            <w:r w:rsidRPr="00C260A4">
              <w:rPr>
                <w:sz w:val="20"/>
                <w:szCs w:val="20"/>
              </w:rPr>
              <w:t>There shall be continuous increase in the use of solar power in street lighting in municipal areas.</w:t>
            </w:r>
          </w:p>
        </w:tc>
        <w:tc>
          <w:tcPr>
            <w:tcW w:w="2610" w:type="dxa"/>
            <w:noWrap/>
            <w:hideMark/>
          </w:tcPr>
          <w:p w14:paraId="07FCBCD7" w14:textId="77777777" w:rsidR="00933ACF" w:rsidRPr="00C260A4" w:rsidRDefault="00933ACF" w:rsidP="00AE2636">
            <w:pPr>
              <w:jc w:val="both"/>
              <w:rPr>
                <w:sz w:val="20"/>
                <w:szCs w:val="20"/>
              </w:rPr>
            </w:pPr>
            <w:r w:rsidRPr="00C260A4">
              <w:rPr>
                <w:sz w:val="20"/>
                <w:szCs w:val="20"/>
              </w:rPr>
              <w:t>MOEPMR, Ministry of Transport and bridges, Local Government. SREDA</w:t>
            </w:r>
          </w:p>
        </w:tc>
        <w:tc>
          <w:tcPr>
            <w:tcW w:w="3199" w:type="dxa"/>
            <w:noWrap/>
            <w:hideMark/>
          </w:tcPr>
          <w:p w14:paraId="05E53350" w14:textId="77777777" w:rsidR="00933ACF" w:rsidRPr="00C260A4" w:rsidRDefault="00933ACF" w:rsidP="00AE2636">
            <w:pPr>
              <w:jc w:val="both"/>
              <w:rPr>
                <w:sz w:val="20"/>
                <w:szCs w:val="20"/>
              </w:rPr>
            </w:pPr>
            <w:r w:rsidRPr="00C260A4">
              <w:rPr>
                <w:sz w:val="20"/>
                <w:szCs w:val="20"/>
              </w:rPr>
              <w:t>Reduction of Carbon fuel dependency</w:t>
            </w:r>
          </w:p>
        </w:tc>
        <w:tc>
          <w:tcPr>
            <w:tcW w:w="1178" w:type="dxa"/>
            <w:noWrap/>
            <w:hideMark/>
          </w:tcPr>
          <w:p w14:paraId="44EE482C" w14:textId="77777777" w:rsidR="00933ACF" w:rsidRPr="00C260A4" w:rsidRDefault="00933ACF" w:rsidP="00AE2636">
            <w:pPr>
              <w:jc w:val="center"/>
              <w:rPr>
                <w:sz w:val="20"/>
                <w:szCs w:val="20"/>
              </w:rPr>
            </w:pPr>
            <w:r w:rsidRPr="00C260A4">
              <w:rPr>
                <w:sz w:val="20"/>
                <w:szCs w:val="20"/>
              </w:rPr>
              <w:t>"</w:t>
            </w:r>
            <w:r w:rsidRPr="00C260A4">
              <w:rPr>
                <w:rFonts w:ascii="Segoe UI Symbol" w:hAnsi="Segoe UI Symbol" w:cs="Segoe UI Symbol"/>
                <w:sz w:val="20"/>
                <w:szCs w:val="20"/>
              </w:rPr>
              <w:t>✓</w:t>
            </w:r>
            <w:r w:rsidRPr="00C260A4">
              <w:rPr>
                <w:sz w:val="20"/>
                <w:szCs w:val="20"/>
              </w:rPr>
              <w:t>"</w:t>
            </w:r>
          </w:p>
        </w:tc>
        <w:tc>
          <w:tcPr>
            <w:tcW w:w="1096" w:type="dxa"/>
            <w:noWrap/>
            <w:hideMark/>
          </w:tcPr>
          <w:p w14:paraId="04539E19" w14:textId="77777777" w:rsidR="00933ACF" w:rsidRPr="00C260A4" w:rsidRDefault="00933ACF" w:rsidP="00AE2636">
            <w:pPr>
              <w:jc w:val="center"/>
              <w:rPr>
                <w:sz w:val="20"/>
                <w:szCs w:val="20"/>
              </w:rPr>
            </w:pPr>
          </w:p>
        </w:tc>
        <w:tc>
          <w:tcPr>
            <w:tcW w:w="1096" w:type="dxa"/>
            <w:noWrap/>
            <w:hideMark/>
          </w:tcPr>
          <w:p w14:paraId="16E4DDF5" w14:textId="77777777" w:rsidR="00933ACF" w:rsidRPr="00C260A4" w:rsidRDefault="00933ACF" w:rsidP="00AE2636">
            <w:pPr>
              <w:jc w:val="center"/>
              <w:rPr>
                <w:sz w:val="20"/>
                <w:szCs w:val="20"/>
              </w:rPr>
            </w:pPr>
          </w:p>
        </w:tc>
      </w:tr>
      <w:tr w:rsidR="00933ACF" w:rsidRPr="00C260A4" w14:paraId="36E3781B" w14:textId="184DE6AF" w:rsidTr="00E83489">
        <w:trPr>
          <w:trHeight w:val="300"/>
        </w:trPr>
        <w:tc>
          <w:tcPr>
            <w:tcW w:w="915" w:type="dxa"/>
            <w:noWrap/>
            <w:hideMark/>
          </w:tcPr>
          <w:p w14:paraId="31337B12" w14:textId="77777777" w:rsidR="00933ACF" w:rsidRPr="00C260A4" w:rsidRDefault="00933ACF" w:rsidP="00AE2636">
            <w:pPr>
              <w:rPr>
                <w:sz w:val="20"/>
                <w:szCs w:val="20"/>
              </w:rPr>
            </w:pPr>
            <w:r w:rsidRPr="00C260A4">
              <w:rPr>
                <w:sz w:val="20"/>
                <w:szCs w:val="20"/>
              </w:rPr>
              <w:t>8.2.1(t)</w:t>
            </w:r>
          </w:p>
        </w:tc>
        <w:tc>
          <w:tcPr>
            <w:tcW w:w="4120" w:type="dxa"/>
            <w:noWrap/>
            <w:hideMark/>
          </w:tcPr>
          <w:p w14:paraId="1F054259" w14:textId="77777777" w:rsidR="00933ACF" w:rsidRPr="00C260A4" w:rsidRDefault="00933ACF" w:rsidP="00AE2636">
            <w:pPr>
              <w:jc w:val="both"/>
              <w:rPr>
                <w:sz w:val="20"/>
                <w:szCs w:val="20"/>
              </w:rPr>
            </w:pPr>
            <w:r w:rsidRPr="00C260A4">
              <w:rPr>
                <w:sz w:val="20"/>
                <w:szCs w:val="20"/>
              </w:rPr>
              <w:t>Implementing fuel fix optimization program, the ratio of coal and liquid fuel shall be reduced in the primary energy mix.</w:t>
            </w:r>
          </w:p>
        </w:tc>
        <w:tc>
          <w:tcPr>
            <w:tcW w:w="2610" w:type="dxa"/>
            <w:noWrap/>
            <w:hideMark/>
          </w:tcPr>
          <w:p w14:paraId="27CF1DE2" w14:textId="77777777" w:rsidR="00933ACF" w:rsidRPr="00C260A4" w:rsidRDefault="00933ACF" w:rsidP="00AE2636">
            <w:pPr>
              <w:jc w:val="both"/>
              <w:rPr>
                <w:sz w:val="20"/>
                <w:szCs w:val="20"/>
              </w:rPr>
            </w:pPr>
            <w:r w:rsidRPr="00C260A4">
              <w:rPr>
                <w:sz w:val="20"/>
                <w:szCs w:val="20"/>
              </w:rPr>
              <w:t>MoPEMR, Petrobangla, Utilities, BPC, BERC, Power cell, BPDB</w:t>
            </w:r>
          </w:p>
        </w:tc>
        <w:tc>
          <w:tcPr>
            <w:tcW w:w="3199" w:type="dxa"/>
            <w:noWrap/>
            <w:hideMark/>
          </w:tcPr>
          <w:p w14:paraId="4FBA40DD" w14:textId="77777777" w:rsidR="00933ACF" w:rsidRPr="00C260A4" w:rsidRDefault="00933ACF" w:rsidP="00AE2636">
            <w:pPr>
              <w:jc w:val="both"/>
              <w:rPr>
                <w:sz w:val="20"/>
                <w:szCs w:val="20"/>
              </w:rPr>
            </w:pPr>
            <w:r w:rsidRPr="00C260A4">
              <w:rPr>
                <w:sz w:val="20"/>
                <w:szCs w:val="20"/>
              </w:rPr>
              <w:t xml:space="preserve">Reduction of Carbon fuel dependency, help to sustainable energy transition. </w:t>
            </w:r>
          </w:p>
        </w:tc>
        <w:tc>
          <w:tcPr>
            <w:tcW w:w="1178" w:type="dxa"/>
            <w:noWrap/>
            <w:hideMark/>
          </w:tcPr>
          <w:p w14:paraId="37574F5A" w14:textId="77777777" w:rsidR="00933ACF" w:rsidRPr="00C260A4" w:rsidRDefault="00933ACF" w:rsidP="00AE2636">
            <w:pPr>
              <w:jc w:val="center"/>
              <w:rPr>
                <w:sz w:val="20"/>
                <w:szCs w:val="20"/>
              </w:rPr>
            </w:pPr>
            <w:r w:rsidRPr="00C260A4">
              <w:rPr>
                <w:sz w:val="20"/>
                <w:szCs w:val="20"/>
              </w:rPr>
              <w:t>"</w:t>
            </w:r>
            <w:r w:rsidRPr="00C260A4">
              <w:rPr>
                <w:rFonts w:ascii="Segoe UI Symbol" w:hAnsi="Segoe UI Symbol" w:cs="Segoe UI Symbol"/>
                <w:sz w:val="20"/>
                <w:szCs w:val="20"/>
              </w:rPr>
              <w:t>✓</w:t>
            </w:r>
            <w:r w:rsidRPr="00C260A4">
              <w:rPr>
                <w:sz w:val="20"/>
                <w:szCs w:val="20"/>
              </w:rPr>
              <w:t>"</w:t>
            </w:r>
          </w:p>
        </w:tc>
        <w:tc>
          <w:tcPr>
            <w:tcW w:w="1096" w:type="dxa"/>
            <w:noWrap/>
            <w:hideMark/>
          </w:tcPr>
          <w:p w14:paraId="2B8C0D35" w14:textId="77777777" w:rsidR="00933ACF" w:rsidRPr="00C260A4" w:rsidRDefault="00933ACF" w:rsidP="00AE2636">
            <w:pPr>
              <w:jc w:val="center"/>
              <w:rPr>
                <w:sz w:val="20"/>
                <w:szCs w:val="20"/>
              </w:rPr>
            </w:pPr>
          </w:p>
        </w:tc>
        <w:tc>
          <w:tcPr>
            <w:tcW w:w="1096" w:type="dxa"/>
            <w:tcBorders>
              <w:top w:val="nil"/>
              <w:bottom w:val="single" w:sz="4" w:space="0" w:color="auto"/>
            </w:tcBorders>
            <w:shd w:val="clear" w:color="auto" w:fill="auto"/>
          </w:tcPr>
          <w:p w14:paraId="7F978E01" w14:textId="77777777" w:rsidR="00933ACF" w:rsidRPr="00C260A4" w:rsidRDefault="00933ACF" w:rsidP="00AE2636">
            <w:pPr>
              <w:jc w:val="center"/>
              <w:rPr>
                <w:sz w:val="20"/>
                <w:szCs w:val="20"/>
              </w:rPr>
            </w:pPr>
          </w:p>
        </w:tc>
      </w:tr>
    </w:tbl>
    <w:p w14:paraId="62AE881B" w14:textId="77777777" w:rsidR="00F34298" w:rsidRPr="00C260A4" w:rsidRDefault="00F34298" w:rsidP="00AE2636">
      <w:pPr>
        <w:spacing w:after="0"/>
        <w:jc w:val="both"/>
        <w:rPr>
          <w:b/>
          <w:sz w:val="20"/>
          <w:szCs w:val="20"/>
        </w:rPr>
      </w:pPr>
    </w:p>
    <w:p w14:paraId="287A4BE0" w14:textId="639194F5" w:rsidR="00E83489" w:rsidRPr="00C260A4" w:rsidRDefault="00B1103F" w:rsidP="00AE2636">
      <w:pPr>
        <w:spacing w:after="0"/>
        <w:jc w:val="both"/>
        <w:rPr>
          <w:b/>
          <w:sz w:val="28"/>
          <w:szCs w:val="28"/>
          <w:u w:val="single"/>
        </w:rPr>
      </w:pPr>
      <w:r>
        <w:rPr>
          <w:b/>
          <w:sz w:val="28"/>
          <w:szCs w:val="28"/>
          <w:u w:val="single"/>
        </w:rPr>
        <w:t>8.2.0(ii)</w:t>
      </w:r>
      <w:r w:rsidR="00E83489" w:rsidRPr="00C260A4">
        <w:rPr>
          <w:b/>
          <w:sz w:val="28"/>
          <w:szCs w:val="28"/>
          <w:u w:val="single"/>
        </w:rPr>
        <w:t xml:space="preserve"> Strategic </w:t>
      </w:r>
      <w:r w:rsidR="003F7265" w:rsidRPr="00C260A4">
        <w:rPr>
          <w:b/>
          <w:sz w:val="28"/>
          <w:szCs w:val="28"/>
          <w:u w:val="single"/>
        </w:rPr>
        <w:t>Theme (</w:t>
      </w:r>
      <w:r w:rsidR="00E83489" w:rsidRPr="00C260A4">
        <w:rPr>
          <w:b/>
          <w:sz w:val="28"/>
          <w:szCs w:val="28"/>
          <w:u w:val="single"/>
        </w:rPr>
        <w:t>Pricing strategy)</w:t>
      </w:r>
    </w:p>
    <w:p w14:paraId="3E1B732A" w14:textId="5F58F5E4" w:rsidR="00804B29" w:rsidRPr="00C260A4" w:rsidRDefault="00804B29" w:rsidP="00AE2636">
      <w:pPr>
        <w:spacing w:after="0"/>
        <w:jc w:val="both"/>
        <w:rPr>
          <w:sz w:val="20"/>
          <w:szCs w:val="20"/>
        </w:rPr>
      </w:pPr>
    </w:p>
    <w:p w14:paraId="72DE066A" w14:textId="50AB620B" w:rsidR="00FF2C52" w:rsidRPr="00C260A4" w:rsidRDefault="00FF2C52" w:rsidP="00AE2636">
      <w:pPr>
        <w:spacing w:after="0"/>
        <w:jc w:val="both"/>
        <w:rPr>
          <w:b/>
          <w:sz w:val="20"/>
          <w:szCs w:val="20"/>
        </w:rPr>
      </w:pPr>
      <w:r w:rsidRPr="00C260A4">
        <w:rPr>
          <w:b/>
          <w:sz w:val="20"/>
          <w:szCs w:val="20"/>
        </w:rPr>
        <w:t xml:space="preserve">Action Plan: </w:t>
      </w:r>
      <w:r w:rsidRPr="00C260A4">
        <w:rPr>
          <w:b/>
          <w:sz w:val="20"/>
          <w:szCs w:val="20"/>
        </w:rPr>
        <w:tab/>
      </w:r>
    </w:p>
    <w:tbl>
      <w:tblPr>
        <w:tblStyle w:val="TableGrid"/>
        <w:tblW w:w="14215" w:type="dxa"/>
        <w:tblLook w:val="04A0" w:firstRow="1" w:lastRow="0" w:firstColumn="1" w:lastColumn="0" w:noHBand="0" w:noVBand="1"/>
      </w:tblPr>
      <w:tblGrid>
        <w:gridCol w:w="960"/>
        <w:gridCol w:w="4075"/>
        <w:gridCol w:w="2610"/>
        <w:gridCol w:w="3060"/>
        <w:gridCol w:w="1260"/>
        <w:gridCol w:w="1080"/>
        <w:gridCol w:w="1170"/>
      </w:tblGrid>
      <w:tr w:rsidR="00E83489" w:rsidRPr="00C260A4" w14:paraId="0FE3961D" w14:textId="77777777" w:rsidTr="00804B29">
        <w:trPr>
          <w:trHeight w:val="300"/>
        </w:trPr>
        <w:tc>
          <w:tcPr>
            <w:tcW w:w="960" w:type="dxa"/>
            <w:noWrap/>
            <w:hideMark/>
          </w:tcPr>
          <w:p w14:paraId="4CF11690" w14:textId="77777777" w:rsidR="00E83489" w:rsidRPr="00C260A4" w:rsidRDefault="00E83489" w:rsidP="00AE2636">
            <w:pPr>
              <w:jc w:val="center"/>
              <w:rPr>
                <w:rFonts w:cstheme="minorHAnsi"/>
                <w:b/>
                <w:sz w:val="20"/>
                <w:szCs w:val="20"/>
              </w:rPr>
            </w:pPr>
            <w:r w:rsidRPr="00C260A4">
              <w:rPr>
                <w:rFonts w:cstheme="minorHAnsi"/>
                <w:b/>
                <w:sz w:val="20"/>
                <w:szCs w:val="20"/>
              </w:rPr>
              <w:t>Sl</w:t>
            </w:r>
          </w:p>
        </w:tc>
        <w:tc>
          <w:tcPr>
            <w:tcW w:w="4075" w:type="dxa"/>
            <w:noWrap/>
            <w:hideMark/>
          </w:tcPr>
          <w:p w14:paraId="57FB72F8" w14:textId="74D259EE" w:rsidR="00E83489" w:rsidRPr="00C260A4" w:rsidRDefault="00E83489" w:rsidP="00AE2636">
            <w:pPr>
              <w:jc w:val="center"/>
              <w:rPr>
                <w:rFonts w:cstheme="minorHAnsi"/>
                <w:b/>
                <w:sz w:val="20"/>
                <w:szCs w:val="20"/>
              </w:rPr>
            </w:pPr>
            <w:r w:rsidRPr="00C260A4">
              <w:rPr>
                <w:rFonts w:cstheme="minorHAnsi"/>
                <w:b/>
                <w:sz w:val="20"/>
                <w:szCs w:val="20"/>
              </w:rPr>
              <w:t>Action Item</w:t>
            </w:r>
          </w:p>
        </w:tc>
        <w:tc>
          <w:tcPr>
            <w:tcW w:w="2610" w:type="dxa"/>
            <w:noWrap/>
            <w:hideMark/>
          </w:tcPr>
          <w:p w14:paraId="64767A12" w14:textId="77777777" w:rsidR="00E83489" w:rsidRPr="00C260A4" w:rsidRDefault="00E83489" w:rsidP="00AE2636">
            <w:pPr>
              <w:jc w:val="center"/>
              <w:rPr>
                <w:rFonts w:cstheme="minorHAnsi"/>
                <w:b/>
                <w:sz w:val="20"/>
                <w:szCs w:val="20"/>
              </w:rPr>
            </w:pPr>
            <w:r w:rsidRPr="00C260A4">
              <w:rPr>
                <w:rFonts w:cstheme="minorHAnsi"/>
                <w:b/>
                <w:sz w:val="20"/>
                <w:szCs w:val="20"/>
              </w:rPr>
              <w:t>Implementing Authority</w:t>
            </w:r>
          </w:p>
        </w:tc>
        <w:tc>
          <w:tcPr>
            <w:tcW w:w="3060" w:type="dxa"/>
            <w:noWrap/>
            <w:hideMark/>
          </w:tcPr>
          <w:p w14:paraId="3035E68C" w14:textId="3ED51092" w:rsidR="00E83489" w:rsidRPr="00C260A4" w:rsidRDefault="003A06CB" w:rsidP="00AE2636">
            <w:pPr>
              <w:jc w:val="center"/>
              <w:rPr>
                <w:rFonts w:cstheme="minorHAnsi"/>
                <w:b/>
                <w:sz w:val="20"/>
                <w:szCs w:val="20"/>
              </w:rPr>
            </w:pPr>
            <w:r>
              <w:rPr>
                <w:rFonts w:cstheme="minorHAnsi"/>
                <w:b/>
                <w:sz w:val="20"/>
                <w:szCs w:val="20"/>
              </w:rPr>
              <w:t>Expected Benefits</w:t>
            </w:r>
          </w:p>
        </w:tc>
        <w:tc>
          <w:tcPr>
            <w:tcW w:w="1260" w:type="dxa"/>
            <w:noWrap/>
            <w:hideMark/>
          </w:tcPr>
          <w:p w14:paraId="5AA67D6B" w14:textId="77777777" w:rsidR="00E83489" w:rsidRPr="00C260A4" w:rsidRDefault="00E83489" w:rsidP="00AE2636">
            <w:pPr>
              <w:jc w:val="center"/>
              <w:rPr>
                <w:rFonts w:cstheme="minorHAnsi"/>
                <w:b/>
                <w:sz w:val="20"/>
                <w:szCs w:val="20"/>
              </w:rPr>
            </w:pPr>
            <w:r w:rsidRPr="00C260A4">
              <w:rPr>
                <w:rFonts w:cstheme="minorHAnsi"/>
                <w:b/>
                <w:sz w:val="20"/>
                <w:szCs w:val="20"/>
              </w:rPr>
              <w:t>Short Term</w:t>
            </w:r>
          </w:p>
          <w:p w14:paraId="1EDA52D1" w14:textId="40265693" w:rsidR="00E83489" w:rsidRPr="00C260A4" w:rsidRDefault="00E83489" w:rsidP="00AE2636">
            <w:pPr>
              <w:jc w:val="center"/>
              <w:rPr>
                <w:rFonts w:cstheme="minorHAnsi"/>
                <w:b/>
                <w:sz w:val="20"/>
                <w:szCs w:val="20"/>
              </w:rPr>
            </w:pPr>
            <w:r w:rsidRPr="00C260A4">
              <w:rPr>
                <w:rFonts w:cstheme="minorHAnsi"/>
                <w:b/>
                <w:sz w:val="20"/>
                <w:szCs w:val="20"/>
              </w:rPr>
              <w:t>2 year</w:t>
            </w:r>
          </w:p>
        </w:tc>
        <w:tc>
          <w:tcPr>
            <w:tcW w:w="1080" w:type="dxa"/>
            <w:noWrap/>
            <w:hideMark/>
          </w:tcPr>
          <w:p w14:paraId="5F603F2D" w14:textId="3D5E99F8" w:rsidR="00E83489" w:rsidRPr="00C260A4" w:rsidRDefault="00E83489" w:rsidP="00AE2636">
            <w:pPr>
              <w:jc w:val="center"/>
              <w:rPr>
                <w:rFonts w:cstheme="minorHAnsi"/>
                <w:b/>
                <w:sz w:val="20"/>
                <w:szCs w:val="20"/>
              </w:rPr>
            </w:pPr>
            <w:r w:rsidRPr="00C260A4">
              <w:rPr>
                <w:rFonts w:cstheme="minorHAnsi"/>
                <w:b/>
                <w:sz w:val="20"/>
                <w:szCs w:val="20"/>
              </w:rPr>
              <w:t>Mid Term</w:t>
            </w:r>
          </w:p>
          <w:p w14:paraId="38A7DA1E" w14:textId="0A647E6A" w:rsidR="00E83489" w:rsidRPr="00C260A4" w:rsidRDefault="00E83489" w:rsidP="00AE2636">
            <w:pPr>
              <w:jc w:val="center"/>
              <w:rPr>
                <w:rFonts w:cstheme="minorHAnsi"/>
                <w:b/>
                <w:sz w:val="20"/>
                <w:szCs w:val="20"/>
              </w:rPr>
            </w:pPr>
            <w:r w:rsidRPr="00C260A4">
              <w:rPr>
                <w:rFonts w:cstheme="minorHAnsi"/>
                <w:b/>
                <w:sz w:val="20"/>
                <w:szCs w:val="20"/>
              </w:rPr>
              <w:t>05 year</w:t>
            </w:r>
          </w:p>
        </w:tc>
        <w:tc>
          <w:tcPr>
            <w:tcW w:w="1170" w:type="dxa"/>
            <w:noWrap/>
            <w:hideMark/>
          </w:tcPr>
          <w:p w14:paraId="5A6EFE32" w14:textId="77777777" w:rsidR="00E83489" w:rsidRPr="00C260A4" w:rsidRDefault="00E83489" w:rsidP="00AE2636">
            <w:pPr>
              <w:jc w:val="center"/>
              <w:rPr>
                <w:rFonts w:cstheme="minorHAnsi"/>
                <w:b/>
                <w:sz w:val="20"/>
                <w:szCs w:val="20"/>
              </w:rPr>
            </w:pPr>
            <w:r w:rsidRPr="00C260A4">
              <w:rPr>
                <w:rFonts w:cstheme="minorHAnsi"/>
                <w:b/>
                <w:sz w:val="20"/>
                <w:szCs w:val="20"/>
              </w:rPr>
              <w:t>Long Term</w:t>
            </w:r>
          </w:p>
          <w:p w14:paraId="1A678199" w14:textId="6F1ABA2C" w:rsidR="00E83489" w:rsidRPr="00C260A4" w:rsidRDefault="00E83489" w:rsidP="00AE2636">
            <w:pPr>
              <w:jc w:val="center"/>
              <w:rPr>
                <w:rFonts w:cstheme="minorHAnsi"/>
                <w:b/>
                <w:sz w:val="20"/>
                <w:szCs w:val="20"/>
              </w:rPr>
            </w:pPr>
            <w:r w:rsidRPr="00C260A4">
              <w:rPr>
                <w:rFonts w:cstheme="minorHAnsi"/>
                <w:b/>
                <w:sz w:val="20"/>
                <w:szCs w:val="20"/>
              </w:rPr>
              <w:t>10 Year</w:t>
            </w:r>
          </w:p>
        </w:tc>
      </w:tr>
      <w:tr w:rsidR="00E83489" w:rsidRPr="00C260A4" w14:paraId="2504005F" w14:textId="77777777" w:rsidTr="00804B29">
        <w:trPr>
          <w:trHeight w:val="300"/>
        </w:trPr>
        <w:tc>
          <w:tcPr>
            <w:tcW w:w="960" w:type="dxa"/>
            <w:noWrap/>
            <w:hideMark/>
          </w:tcPr>
          <w:p w14:paraId="468C2E9B" w14:textId="77777777" w:rsidR="00E83489" w:rsidRPr="00C260A4" w:rsidRDefault="00E83489" w:rsidP="00AE2636">
            <w:pPr>
              <w:rPr>
                <w:rFonts w:cstheme="minorHAnsi"/>
                <w:sz w:val="20"/>
                <w:szCs w:val="20"/>
              </w:rPr>
            </w:pPr>
            <w:r w:rsidRPr="00C260A4">
              <w:rPr>
                <w:rFonts w:cstheme="minorHAnsi"/>
                <w:sz w:val="20"/>
                <w:szCs w:val="20"/>
              </w:rPr>
              <w:t>8.2.2(a)</w:t>
            </w:r>
          </w:p>
        </w:tc>
        <w:tc>
          <w:tcPr>
            <w:tcW w:w="4075" w:type="dxa"/>
            <w:noWrap/>
            <w:hideMark/>
          </w:tcPr>
          <w:p w14:paraId="0AE4D6F7" w14:textId="40F578D1" w:rsidR="00E83489" w:rsidRPr="00C260A4" w:rsidRDefault="00E83489" w:rsidP="005F1B91">
            <w:pPr>
              <w:jc w:val="both"/>
              <w:rPr>
                <w:rFonts w:cstheme="minorHAnsi"/>
                <w:sz w:val="20"/>
                <w:szCs w:val="20"/>
              </w:rPr>
            </w:pPr>
            <w:r w:rsidRPr="00C260A4">
              <w:rPr>
                <w:rFonts w:cstheme="minorHAnsi"/>
                <w:sz w:val="20"/>
                <w:szCs w:val="20"/>
              </w:rPr>
              <w:t xml:space="preserve">Review the security package documents for Private sector engagement in terms of Investment Incentives and Tax evasion and </w:t>
            </w:r>
            <w:r w:rsidR="005F1B91" w:rsidRPr="00C260A4">
              <w:rPr>
                <w:rFonts w:cstheme="minorHAnsi"/>
                <w:sz w:val="20"/>
                <w:szCs w:val="20"/>
              </w:rPr>
              <w:t xml:space="preserve">SROS and adjustment </w:t>
            </w:r>
            <w:r w:rsidRPr="00C260A4">
              <w:rPr>
                <w:rFonts w:cstheme="minorHAnsi"/>
                <w:sz w:val="20"/>
                <w:szCs w:val="20"/>
              </w:rPr>
              <w:t>to be made for consumer’s interest.</w:t>
            </w:r>
          </w:p>
        </w:tc>
        <w:tc>
          <w:tcPr>
            <w:tcW w:w="2610" w:type="dxa"/>
            <w:noWrap/>
            <w:hideMark/>
          </w:tcPr>
          <w:p w14:paraId="08176F5E" w14:textId="1FC919CB" w:rsidR="00E83489" w:rsidRPr="00C260A4" w:rsidRDefault="00E83489" w:rsidP="00AE2636">
            <w:pPr>
              <w:jc w:val="both"/>
              <w:rPr>
                <w:rFonts w:cstheme="minorHAnsi"/>
                <w:sz w:val="20"/>
                <w:szCs w:val="20"/>
              </w:rPr>
            </w:pPr>
            <w:r w:rsidRPr="00C260A4">
              <w:rPr>
                <w:rFonts w:cstheme="minorHAnsi"/>
                <w:sz w:val="20"/>
                <w:szCs w:val="20"/>
              </w:rPr>
              <w:t>MOEPMR, Energy and Mineral Resources Division</w:t>
            </w:r>
            <w:r w:rsidR="005F1B91" w:rsidRPr="00C260A4">
              <w:rPr>
                <w:rFonts w:cstheme="minorHAnsi"/>
                <w:sz w:val="20"/>
                <w:szCs w:val="20"/>
              </w:rPr>
              <w:t>, Power Division, Utility, BERC, NBR</w:t>
            </w:r>
          </w:p>
        </w:tc>
        <w:tc>
          <w:tcPr>
            <w:tcW w:w="3060" w:type="dxa"/>
            <w:noWrap/>
            <w:hideMark/>
          </w:tcPr>
          <w:p w14:paraId="06180E04" w14:textId="77777777" w:rsidR="00E83489" w:rsidRPr="00C260A4" w:rsidRDefault="00E83489" w:rsidP="00AE2636">
            <w:pPr>
              <w:jc w:val="both"/>
              <w:rPr>
                <w:rFonts w:cstheme="minorHAnsi"/>
                <w:sz w:val="20"/>
                <w:szCs w:val="20"/>
              </w:rPr>
            </w:pPr>
            <w:r w:rsidRPr="00C260A4">
              <w:rPr>
                <w:rFonts w:cstheme="minorHAnsi"/>
                <w:sz w:val="20"/>
                <w:szCs w:val="20"/>
              </w:rPr>
              <w:t>Help to reducing supply cost of electricity.</w:t>
            </w:r>
          </w:p>
        </w:tc>
        <w:tc>
          <w:tcPr>
            <w:tcW w:w="1260" w:type="dxa"/>
            <w:noWrap/>
            <w:hideMark/>
          </w:tcPr>
          <w:p w14:paraId="63DE7103" w14:textId="77777777" w:rsidR="00E83489" w:rsidRPr="00C260A4" w:rsidRDefault="00E83489"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080" w:type="dxa"/>
            <w:noWrap/>
            <w:hideMark/>
          </w:tcPr>
          <w:p w14:paraId="67A27DD1" w14:textId="77777777" w:rsidR="00E83489" w:rsidRPr="00C260A4" w:rsidRDefault="00E83489" w:rsidP="00AE2636">
            <w:pPr>
              <w:jc w:val="center"/>
              <w:rPr>
                <w:rFonts w:cstheme="minorHAnsi"/>
                <w:sz w:val="20"/>
                <w:szCs w:val="20"/>
              </w:rPr>
            </w:pPr>
          </w:p>
        </w:tc>
        <w:tc>
          <w:tcPr>
            <w:tcW w:w="1170" w:type="dxa"/>
            <w:noWrap/>
            <w:hideMark/>
          </w:tcPr>
          <w:p w14:paraId="5FC1B32F" w14:textId="77777777" w:rsidR="00E83489" w:rsidRPr="00C260A4" w:rsidRDefault="00E83489" w:rsidP="00AE2636">
            <w:pPr>
              <w:jc w:val="center"/>
              <w:rPr>
                <w:rFonts w:cstheme="minorHAnsi"/>
                <w:sz w:val="20"/>
                <w:szCs w:val="20"/>
              </w:rPr>
            </w:pPr>
          </w:p>
        </w:tc>
      </w:tr>
      <w:tr w:rsidR="00E83489" w:rsidRPr="00C260A4" w14:paraId="6DE0A078" w14:textId="77777777" w:rsidTr="00804B29">
        <w:trPr>
          <w:trHeight w:val="300"/>
        </w:trPr>
        <w:tc>
          <w:tcPr>
            <w:tcW w:w="960" w:type="dxa"/>
            <w:noWrap/>
            <w:hideMark/>
          </w:tcPr>
          <w:p w14:paraId="35BB3085" w14:textId="77777777" w:rsidR="00E83489" w:rsidRPr="00C260A4" w:rsidRDefault="00E83489" w:rsidP="00AE2636">
            <w:pPr>
              <w:rPr>
                <w:rFonts w:cstheme="minorHAnsi"/>
                <w:sz w:val="20"/>
                <w:szCs w:val="20"/>
              </w:rPr>
            </w:pPr>
            <w:r w:rsidRPr="00C260A4">
              <w:rPr>
                <w:rFonts w:cstheme="minorHAnsi"/>
                <w:sz w:val="20"/>
                <w:szCs w:val="20"/>
              </w:rPr>
              <w:t>8.2.2(b)</w:t>
            </w:r>
          </w:p>
        </w:tc>
        <w:tc>
          <w:tcPr>
            <w:tcW w:w="4075" w:type="dxa"/>
            <w:noWrap/>
            <w:hideMark/>
          </w:tcPr>
          <w:p w14:paraId="694126D8" w14:textId="7135EEA3" w:rsidR="00E83489" w:rsidRPr="00C260A4" w:rsidRDefault="00E83489" w:rsidP="00AE2636">
            <w:pPr>
              <w:jc w:val="both"/>
              <w:rPr>
                <w:rFonts w:cstheme="minorHAnsi"/>
                <w:sz w:val="20"/>
                <w:szCs w:val="20"/>
              </w:rPr>
            </w:pPr>
            <w:r w:rsidRPr="00C260A4">
              <w:rPr>
                <w:rFonts w:cstheme="minorHAnsi"/>
                <w:sz w:val="20"/>
                <w:szCs w:val="20"/>
              </w:rPr>
              <w:t xml:space="preserve">Review the Cost Gas (CG) and Profit </w:t>
            </w:r>
            <w:r w:rsidR="00AE2636" w:rsidRPr="00C260A4">
              <w:rPr>
                <w:rFonts w:cstheme="minorHAnsi"/>
                <w:sz w:val="20"/>
                <w:szCs w:val="20"/>
              </w:rPr>
              <w:t>Gas (</w:t>
            </w:r>
            <w:r w:rsidRPr="00C260A4">
              <w:rPr>
                <w:rFonts w:cstheme="minorHAnsi"/>
                <w:sz w:val="20"/>
                <w:szCs w:val="20"/>
              </w:rPr>
              <w:t xml:space="preserve">PG) and </w:t>
            </w:r>
            <w:r w:rsidR="00AE2636" w:rsidRPr="00C260A4">
              <w:rPr>
                <w:rFonts w:cstheme="minorHAnsi"/>
                <w:sz w:val="20"/>
                <w:szCs w:val="20"/>
              </w:rPr>
              <w:t>IOCs Tax</w:t>
            </w:r>
            <w:r w:rsidRPr="00C260A4">
              <w:rPr>
                <w:rFonts w:cstheme="minorHAnsi"/>
                <w:sz w:val="20"/>
                <w:szCs w:val="20"/>
              </w:rPr>
              <w:t xml:space="preserve"> liability on </w:t>
            </w:r>
            <w:r w:rsidR="00AE2636" w:rsidRPr="00C260A4">
              <w:rPr>
                <w:rFonts w:cstheme="minorHAnsi"/>
                <w:sz w:val="20"/>
                <w:szCs w:val="20"/>
              </w:rPr>
              <w:t>PB,</w:t>
            </w:r>
            <w:r w:rsidRPr="00C260A4">
              <w:rPr>
                <w:rFonts w:cstheme="minorHAnsi"/>
                <w:sz w:val="20"/>
                <w:szCs w:val="20"/>
              </w:rPr>
              <w:t xml:space="preserve"> </w:t>
            </w:r>
            <w:r w:rsidR="00AE2636" w:rsidRPr="00C260A4">
              <w:rPr>
                <w:rFonts w:cstheme="minorHAnsi"/>
                <w:sz w:val="20"/>
                <w:szCs w:val="20"/>
              </w:rPr>
              <w:t>and PSC</w:t>
            </w:r>
            <w:r w:rsidRPr="00C260A4">
              <w:rPr>
                <w:rFonts w:cstheme="minorHAnsi"/>
                <w:sz w:val="20"/>
                <w:szCs w:val="20"/>
              </w:rPr>
              <w:t xml:space="preserve"> for IOCs and adjustment s to be made for consumers interest.</w:t>
            </w:r>
          </w:p>
        </w:tc>
        <w:tc>
          <w:tcPr>
            <w:tcW w:w="2610" w:type="dxa"/>
            <w:noWrap/>
            <w:hideMark/>
          </w:tcPr>
          <w:p w14:paraId="037C2615" w14:textId="77777777" w:rsidR="00E83489" w:rsidRPr="00C260A4" w:rsidRDefault="00E83489" w:rsidP="00AE2636">
            <w:pPr>
              <w:jc w:val="both"/>
              <w:rPr>
                <w:rFonts w:cstheme="minorHAnsi"/>
                <w:sz w:val="20"/>
                <w:szCs w:val="20"/>
              </w:rPr>
            </w:pPr>
            <w:r w:rsidRPr="00C260A4">
              <w:rPr>
                <w:rFonts w:cstheme="minorHAnsi"/>
                <w:sz w:val="20"/>
                <w:szCs w:val="20"/>
              </w:rPr>
              <w:t>MOEPMR, Energy and Mineral Resources Division, Power Division, Utility, BERC.</w:t>
            </w:r>
          </w:p>
        </w:tc>
        <w:tc>
          <w:tcPr>
            <w:tcW w:w="3060" w:type="dxa"/>
            <w:noWrap/>
            <w:hideMark/>
          </w:tcPr>
          <w:p w14:paraId="4CCD9F89" w14:textId="20CA700F" w:rsidR="00E83489" w:rsidRPr="00C260A4" w:rsidRDefault="00E83489" w:rsidP="00AE2636">
            <w:pPr>
              <w:jc w:val="both"/>
              <w:rPr>
                <w:rFonts w:cstheme="minorHAnsi"/>
                <w:sz w:val="20"/>
                <w:szCs w:val="20"/>
              </w:rPr>
            </w:pPr>
            <w:r w:rsidRPr="00C260A4">
              <w:rPr>
                <w:rFonts w:cstheme="minorHAnsi"/>
                <w:sz w:val="20"/>
                <w:szCs w:val="20"/>
              </w:rPr>
              <w:t xml:space="preserve">Ensure energy </w:t>
            </w:r>
            <w:r w:rsidR="00804B29" w:rsidRPr="00C260A4">
              <w:rPr>
                <w:rFonts w:cstheme="minorHAnsi"/>
                <w:sz w:val="20"/>
                <w:szCs w:val="20"/>
              </w:rPr>
              <w:t>sovereignty,</w:t>
            </w:r>
            <w:r w:rsidRPr="00C260A4">
              <w:rPr>
                <w:rFonts w:cstheme="minorHAnsi"/>
                <w:sz w:val="20"/>
                <w:szCs w:val="20"/>
              </w:rPr>
              <w:t xml:space="preserve"> achieve self-reliance of primary energy harness,</w:t>
            </w:r>
          </w:p>
        </w:tc>
        <w:tc>
          <w:tcPr>
            <w:tcW w:w="1260" w:type="dxa"/>
            <w:noWrap/>
            <w:hideMark/>
          </w:tcPr>
          <w:p w14:paraId="076E358C" w14:textId="77777777" w:rsidR="00E83489" w:rsidRPr="00C260A4" w:rsidRDefault="00E83489"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080" w:type="dxa"/>
            <w:noWrap/>
            <w:hideMark/>
          </w:tcPr>
          <w:p w14:paraId="2A08E91E" w14:textId="77777777" w:rsidR="00E83489" w:rsidRPr="00C260A4" w:rsidRDefault="00E83489" w:rsidP="00AE2636">
            <w:pPr>
              <w:jc w:val="center"/>
              <w:rPr>
                <w:rFonts w:cstheme="minorHAnsi"/>
                <w:sz w:val="20"/>
                <w:szCs w:val="20"/>
              </w:rPr>
            </w:pPr>
          </w:p>
        </w:tc>
        <w:tc>
          <w:tcPr>
            <w:tcW w:w="1170" w:type="dxa"/>
            <w:noWrap/>
            <w:hideMark/>
          </w:tcPr>
          <w:p w14:paraId="32E3F2A6" w14:textId="77777777" w:rsidR="00E83489" w:rsidRPr="00C260A4" w:rsidRDefault="00E83489" w:rsidP="00AE2636">
            <w:pPr>
              <w:jc w:val="center"/>
              <w:rPr>
                <w:rFonts w:cstheme="minorHAnsi"/>
                <w:sz w:val="20"/>
                <w:szCs w:val="20"/>
              </w:rPr>
            </w:pPr>
          </w:p>
        </w:tc>
      </w:tr>
      <w:tr w:rsidR="00E83489" w:rsidRPr="00C260A4" w14:paraId="4F8D02B1" w14:textId="77777777" w:rsidTr="00804B29">
        <w:trPr>
          <w:trHeight w:val="300"/>
        </w:trPr>
        <w:tc>
          <w:tcPr>
            <w:tcW w:w="960" w:type="dxa"/>
            <w:noWrap/>
            <w:hideMark/>
          </w:tcPr>
          <w:p w14:paraId="11319CC7" w14:textId="77777777" w:rsidR="00E83489" w:rsidRPr="00C260A4" w:rsidRDefault="00E83489" w:rsidP="00AE2636">
            <w:pPr>
              <w:rPr>
                <w:rFonts w:cstheme="minorHAnsi"/>
                <w:sz w:val="20"/>
                <w:szCs w:val="20"/>
              </w:rPr>
            </w:pPr>
            <w:r w:rsidRPr="00C260A4">
              <w:rPr>
                <w:rFonts w:cstheme="minorHAnsi"/>
                <w:sz w:val="20"/>
                <w:szCs w:val="20"/>
              </w:rPr>
              <w:t>8.2.2(c)</w:t>
            </w:r>
          </w:p>
        </w:tc>
        <w:tc>
          <w:tcPr>
            <w:tcW w:w="4075" w:type="dxa"/>
            <w:noWrap/>
            <w:hideMark/>
          </w:tcPr>
          <w:p w14:paraId="37584840" w14:textId="77777777" w:rsidR="00E83489" w:rsidRPr="00C260A4" w:rsidRDefault="00E83489" w:rsidP="00AE2636">
            <w:pPr>
              <w:jc w:val="both"/>
              <w:rPr>
                <w:rFonts w:cstheme="minorHAnsi"/>
                <w:sz w:val="20"/>
                <w:szCs w:val="20"/>
              </w:rPr>
            </w:pPr>
            <w:r w:rsidRPr="00C260A4">
              <w:rPr>
                <w:rFonts w:cstheme="minorHAnsi"/>
                <w:sz w:val="20"/>
                <w:szCs w:val="20"/>
              </w:rPr>
              <w:t>Review the utilization of Opaque Price Deficit Fund (PDF) in Gas sector and adjustment s to be made for consumer’s interest.</w:t>
            </w:r>
          </w:p>
        </w:tc>
        <w:tc>
          <w:tcPr>
            <w:tcW w:w="2610" w:type="dxa"/>
            <w:noWrap/>
            <w:hideMark/>
          </w:tcPr>
          <w:p w14:paraId="50D87D71" w14:textId="77777777" w:rsidR="00E83489" w:rsidRPr="00C260A4" w:rsidRDefault="00E83489" w:rsidP="00AE2636">
            <w:pPr>
              <w:jc w:val="both"/>
              <w:rPr>
                <w:rFonts w:cstheme="minorHAnsi"/>
                <w:sz w:val="20"/>
                <w:szCs w:val="20"/>
              </w:rPr>
            </w:pPr>
            <w:r w:rsidRPr="00C260A4">
              <w:rPr>
                <w:rFonts w:cstheme="minorHAnsi"/>
                <w:sz w:val="20"/>
                <w:szCs w:val="20"/>
              </w:rPr>
              <w:t>MOEPMR, Energy and Mineral Resources Division, BERC</w:t>
            </w:r>
          </w:p>
        </w:tc>
        <w:tc>
          <w:tcPr>
            <w:tcW w:w="3060" w:type="dxa"/>
            <w:noWrap/>
            <w:hideMark/>
          </w:tcPr>
          <w:p w14:paraId="1C5128C0" w14:textId="77777777" w:rsidR="00E83489" w:rsidRPr="00C260A4" w:rsidRDefault="00E83489" w:rsidP="00AE2636">
            <w:pPr>
              <w:jc w:val="both"/>
              <w:rPr>
                <w:rFonts w:cstheme="minorHAnsi"/>
                <w:sz w:val="20"/>
                <w:szCs w:val="20"/>
              </w:rPr>
            </w:pPr>
            <w:r w:rsidRPr="00C260A4">
              <w:rPr>
                <w:rFonts w:cstheme="minorHAnsi"/>
                <w:sz w:val="20"/>
                <w:szCs w:val="20"/>
              </w:rPr>
              <w:t>Improve transparency on gas utilities.</w:t>
            </w:r>
          </w:p>
        </w:tc>
        <w:tc>
          <w:tcPr>
            <w:tcW w:w="1260" w:type="dxa"/>
            <w:noWrap/>
            <w:hideMark/>
          </w:tcPr>
          <w:p w14:paraId="70951946" w14:textId="77777777" w:rsidR="00E83489" w:rsidRPr="00C260A4" w:rsidRDefault="00E83489"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080" w:type="dxa"/>
            <w:noWrap/>
            <w:hideMark/>
          </w:tcPr>
          <w:p w14:paraId="22F7963B" w14:textId="77777777" w:rsidR="00E83489" w:rsidRPr="00C260A4" w:rsidRDefault="00E83489" w:rsidP="00AE2636">
            <w:pPr>
              <w:jc w:val="center"/>
              <w:rPr>
                <w:rFonts w:cstheme="minorHAnsi"/>
                <w:sz w:val="20"/>
                <w:szCs w:val="20"/>
              </w:rPr>
            </w:pPr>
          </w:p>
        </w:tc>
        <w:tc>
          <w:tcPr>
            <w:tcW w:w="1170" w:type="dxa"/>
            <w:noWrap/>
            <w:hideMark/>
          </w:tcPr>
          <w:p w14:paraId="0F4B1C65" w14:textId="77777777" w:rsidR="00E83489" w:rsidRPr="00C260A4" w:rsidRDefault="00E83489" w:rsidP="00AE2636">
            <w:pPr>
              <w:jc w:val="center"/>
              <w:rPr>
                <w:rFonts w:cstheme="minorHAnsi"/>
                <w:sz w:val="20"/>
                <w:szCs w:val="20"/>
              </w:rPr>
            </w:pPr>
          </w:p>
        </w:tc>
      </w:tr>
      <w:tr w:rsidR="00E83489" w:rsidRPr="00C260A4" w14:paraId="27CE341E" w14:textId="77777777" w:rsidTr="00804B29">
        <w:trPr>
          <w:trHeight w:val="300"/>
        </w:trPr>
        <w:tc>
          <w:tcPr>
            <w:tcW w:w="960" w:type="dxa"/>
            <w:noWrap/>
            <w:hideMark/>
          </w:tcPr>
          <w:p w14:paraId="6F2C0584" w14:textId="77777777" w:rsidR="00E83489" w:rsidRPr="00C260A4" w:rsidRDefault="00E83489" w:rsidP="00AE2636">
            <w:pPr>
              <w:rPr>
                <w:rFonts w:cstheme="minorHAnsi"/>
                <w:sz w:val="20"/>
                <w:szCs w:val="20"/>
              </w:rPr>
            </w:pPr>
            <w:r w:rsidRPr="00C260A4">
              <w:rPr>
                <w:rFonts w:cstheme="minorHAnsi"/>
                <w:sz w:val="20"/>
                <w:szCs w:val="20"/>
              </w:rPr>
              <w:t>8.2.2(d)</w:t>
            </w:r>
          </w:p>
        </w:tc>
        <w:tc>
          <w:tcPr>
            <w:tcW w:w="4075" w:type="dxa"/>
            <w:noWrap/>
            <w:hideMark/>
          </w:tcPr>
          <w:p w14:paraId="06DC94BD" w14:textId="77777777" w:rsidR="00E83489" w:rsidRPr="00C260A4" w:rsidRDefault="00E83489" w:rsidP="00AE2636">
            <w:pPr>
              <w:jc w:val="both"/>
              <w:rPr>
                <w:rFonts w:cstheme="minorHAnsi"/>
                <w:sz w:val="20"/>
                <w:szCs w:val="20"/>
              </w:rPr>
            </w:pPr>
            <w:r w:rsidRPr="00C260A4">
              <w:rPr>
                <w:rFonts w:cstheme="minorHAnsi"/>
                <w:sz w:val="20"/>
                <w:szCs w:val="20"/>
              </w:rPr>
              <w:t>Ensure LPG price to be available at subsidized price for extremely poor and marginal consumers.</w:t>
            </w:r>
          </w:p>
        </w:tc>
        <w:tc>
          <w:tcPr>
            <w:tcW w:w="2610" w:type="dxa"/>
            <w:noWrap/>
            <w:hideMark/>
          </w:tcPr>
          <w:p w14:paraId="5742CCD5" w14:textId="77777777" w:rsidR="00E83489" w:rsidRPr="00C260A4" w:rsidRDefault="00E83489" w:rsidP="00AE2636">
            <w:pPr>
              <w:jc w:val="both"/>
              <w:rPr>
                <w:rFonts w:cstheme="minorHAnsi"/>
                <w:sz w:val="20"/>
                <w:szCs w:val="20"/>
              </w:rPr>
            </w:pPr>
            <w:r w:rsidRPr="00C260A4">
              <w:rPr>
                <w:rFonts w:cstheme="minorHAnsi"/>
                <w:sz w:val="20"/>
                <w:szCs w:val="20"/>
              </w:rPr>
              <w:t>MOEPMR, Energy and Mineral Resources Division, BERC</w:t>
            </w:r>
          </w:p>
        </w:tc>
        <w:tc>
          <w:tcPr>
            <w:tcW w:w="3060" w:type="dxa"/>
            <w:noWrap/>
            <w:hideMark/>
          </w:tcPr>
          <w:p w14:paraId="38B8EDBB" w14:textId="77777777" w:rsidR="00E83489" w:rsidRPr="00C260A4" w:rsidRDefault="00E83489" w:rsidP="00AE2636">
            <w:pPr>
              <w:jc w:val="both"/>
              <w:rPr>
                <w:rFonts w:cstheme="minorHAnsi"/>
                <w:sz w:val="20"/>
                <w:szCs w:val="20"/>
              </w:rPr>
            </w:pPr>
            <w:r w:rsidRPr="00C260A4">
              <w:rPr>
                <w:rFonts w:cstheme="minorHAnsi"/>
                <w:sz w:val="20"/>
                <w:szCs w:val="20"/>
              </w:rPr>
              <w:t>Access to cheap energy for poor and marginalized peoples.</w:t>
            </w:r>
          </w:p>
        </w:tc>
        <w:tc>
          <w:tcPr>
            <w:tcW w:w="1260" w:type="dxa"/>
            <w:noWrap/>
            <w:hideMark/>
          </w:tcPr>
          <w:p w14:paraId="2984FD6B" w14:textId="77777777" w:rsidR="00E83489" w:rsidRPr="00C260A4" w:rsidRDefault="00E83489"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080" w:type="dxa"/>
            <w:noWrap/>
            <w:hideMark/>
          </w:tcPr>
          <w:p w14:paraId="6DFACD95" w14:textId="77777777" w:rsidR="00E83489" w:rsidRPr="00C260A4" w:rsidRDefault="00E83489" w:rsidP="00AE2636">
            <w:pPr>
              <w:jc w:val="center"/>
              <w:rPr>
                <w:rFonts w:cstheme="minorHAnsi"/>
                <w:sz w:val="20"/>
                <w:szCs w:val="20"/>
              </w:rPr>
            </w:pPr>
          </w:p>
        </w:tc>
        <w:tc>
          <w:tcPr>
            <w:tcW w:w="1170" w:type="dxa"/>
            <w:noWrap/>
            <w:hideMark/>
          </w:tcPr>
          <w:p w14:paraId="49ADB38E" w14:textId="71458FDD" w:rsidR="00E83489" w:rsidRPr="00C260A4" w:rsidRDefault="00E83489" w:rsidP="00AE2636">
            <w:pPr>
              <w:jc w:val="center"/>
              <w:rPr>
                <w:rFonts w:cstheme="minorHAnsi"/>
                <w:sz w:val="20"/>
                <w:szCs w:val="20"/>
              </w:rPr>
            </w:pPr>
          </w:p>
        </w:tc>
      </w:tr>
      <w:tr w:rsidR="00E83489" w:rsidRPr="00C260A4" w14:paraId="5F6FDF85" w14:textId="77777777" w:rsidTr="00804B29">
        <w:trPr>
          <w:trHeight w:val="300"/>
        </w:trPr>
        <w:tc>
          <w:tcPr>
            <w:tcW w:w="960" w:type="dxa"/>
            <w:noWrap/>
            <w:hideMark/>
          </w:tcPr>
          <w:p w14:paraId="33286410" w14:textId="77777777" w:rsidR="00E83489" w:rsidRPr="00C260A4" w:rsidRDefault="00E83489" w:rsidP="00AE2636">
            <w:pPr>
              <w:rPr>
                <w:rFonts w:cstheme="minorHAnsi"/>
                <w:sz w:val="20"/>
                <w:szCs w:val="20"/>
              </w:rPr>
            </w:pPr>
            <w:r w:rsidRPr="00C260A4">
              <w:rPr>
                <w:rFonts w:cstheme="minorHAnsi"/>
                <w:sz w:val="20"/>
                <w:szCs w:val="20"/>
              </w:rPr>
              <w:t>8.2.2(e)</w:t>
            </w:r>
          </w:p>
        </w:tc>
        <w:tc>
          <w:tcPr>
            <w:tcW w:w="4075" w:type="dxa"/>
            <w:noWrap/>
            <w:hideMark/>
          </w:tcPr>
          <w:p w14:paraId="2F939381" w14:textId="77777777" w:rsidR="00E83489" w:rsidRPr="00C260A4" w:rsidRDefault="00E83489" w:rsidP="00AE2636">
            <w:pPr>
              <w:jc w:val="both"/>
              <w:rPr>
                <w:rFonts w:cstheme="minorHAnsi"/>
                <w:sz w:val="20"/>
                <w:szCs w:val="20"/>
              </w:rPr>
            </w:pPr>
            <w:r w:rsidRPr="00C260A4">
              <w:rPr>
                <w:rFonts w:cstheme="minorHAnsi"/>
                <w:sz w:val="20"/>
                <w:szCs w:val="20"/>
              </w:rPr>
              <w:t>Enhance the usage of public transport by lowering the energy tariff for public transport.</w:t>
            </w:r>
          </w:p>
        </w:tc>
        <w:tc>
          <w:tcPr>
            <w:tcW w:w="2610" w:type="dxa"/>
            <w:noWrap/>
            <w:hideMark/>
          </w:tcPr>
          <w:p w14:paraId="4B8E969A" w14:textId="77777777" w:rsidR="00E83489" w:rsidRPr="00C260A4" w:rsidRDefault="00E83489" w:rsidP="00AE2636">
            <w:pPr>
              <w:jc w:val="both"/>
              <w:rPr>
                <w:rFonts w:cstheme="minorHAnsi"/>
                <w:sz w:val="20"/>
                <w:szCs w:val="20"/>
              </w:rPr>
            </w:pPr>
            <w:r w:rsidRPr="00C260A4">
              <w:rPr>
                <w:rFonts w:cstheme="minorHAnsi"/>
                <w:sz w:val="20"/>
                <w:szCs w:val="20"/>
              </w:rPr>
              <w:t xml:space="preserve">MOEPMR, Energy and Mineral Resources Division, Power Division Utilities, Ministry of Transport </w:t>
            </w:r>
          </w:p>
        </w:tc>
        <w:tc>
          <w:tcPr>
            <w:tcW w:w="3060" w:type="dxa"/>
            <w:noWrap/>
            <w:hideMark/>
          </w:tcPr>
          <w:p w14:paraId="38346A83" w14:textId="77777777" w:rsidR="00E83489" w:rsidRPr="00C260A4" w:rsidRDefault="00E83489" w:rsidP="00AE2636">
            <w:pPr>
              <w:jc w:val="both"/>
              <w:rPr>
                <w:rFonts w:cstheme="minorHAnsi"/>
                <w:sz w:val="20"/>
                <w:szCs w:val="20"/>
              </w:rPr>
            </w:pPr>
            <w:r w:rsidRPr="00C260A4">
              <w:rPr>
                <w:rFonts w:cstheme="minorHAnsi"/>
                <w:sz w:val="20"/>
                <w:szCs w:val="20"/>
              </w:rPr>
              <w:t>Contribute to reduction of usage of fossil fuel</w:t>
            </w:r>
          </w:p>
        </w:tc>
        <w:tc>
          <w:tcPr>
            <w:tcW w:w="1260" w:type="dxa"/>
            <w:noWrap/>
            <w:hideMark/>
          </w:tcPr>
          <w:p w14:paraId="4DE6F1E4" w14:textId="77777777" w:rsidR="00E83489" w:rsidRPr="00C260A4" w:rsidRDefault="00E83489"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080" w:type="dxa"/>
            <w:noWrap/>
            <w:hideMark/>
          </w:tcPr>
          <w:p w14:paraId="2FDA8A8D" w14:textId="77777777" w:rsidR="00E83489" w:rsidRPr="00C260A4" w:rsidRDefault="00E83489"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170" w:type="dxa"/>
            <w:noWrap/>
            <w:hideMark/>
          </w:tcPr>
          <w:p w14:paraId="6E020B14" w14:textId="77777777" w:rsidR="00E83489" w:rsidRPr="00C260A4" w:rsidRDefault="00E83489" w:rsidP="00AE2636">
            <w:pPr>
              <w:jc w:val="center"/>
              <w:rPr>
                <w:rFonts w:cstheme="minorHAnsi"/>
                <w:sz w:val="20"/>
                <w:szCs w:val="20"/>
              </w:rPr>
            </w:pPr>
          </w:p>
        </w:tc>
      </w:tr>
      <w:tr w:rsidR="00E83489" w:rsidRPr="00C260A4" w14:paraId="17AD2B7A" w14:textId="77777777" w:rsidTr="00804B29">
        <w:trPr>
          <w:trHeight w:val="300"/>
        </w:trPr>
        <w:tc>
          <w:tcPr>
            <w:tcW w:w="960" w:type="dxa"/>
            <w:noWrap/>
            <w:hideMark/>
          </w:tcPr>
          <w:p w14:paraId="1F2DC086" w14:textId="77777777" w:rsidR="00E83489" w:rsidRPr="00C260A4" w:rsidRDefault="00E83489" w:rsidP="00AE2636">
            <w:pPr>
              <w:rPr>
                <w:rFonts w:cstheme="minorHAnsi"/>
                <w:sz w:val="20"/>
                <w:szCs w:val="20"/>
              </w:rPr>
            </w:pPr>
            <w:r w:rsidRPr="00C260A4">
              <w:rPr>
                <w:rFonts w:cstheme="minorHAnsi"/>
                <w:sz w:val="20"/>
                <w:szCs w:val="20"/>
              </w:rPr>
              <w:t>8.2.2(f)</w:t>
            </w:r>
          </w:p>
        </w:tc>
        <w:tc>
          <w:tcPr>
            <w:tcW w:w="4075" w:type="dxa"/>
            <w:noWrap/>
            <w:hideMark/>
          </w:tcPr>
          <w:p w14:paraId="393F9378" w14:textId="77777777" w:rsidR="00E83489" w:rsidRPr="00C260A4" w:rsidRDefault="00E83489" w:rsidP="00AE2636">
            <w:pPr>
              <w:jc w:val="both"/>
              <w:rPr>
                <w:rFonts w:cstheme="minorHAnsi"/>
                <w:sz w:val="20"/>
                <w:szCs w:val="20"/>
              </w:rPr>
            </w:pPr>
            <w:r w:rsidRPr="00C260A4">
              <w:rPr>
                <w:rFonts w:cstheme="minorHAnsi"/>
                <w:sz w:val="20"/>
                <w:szCs w:val="20"/>
              </w:rPr>
              <w:t>Striping case-by-case negotiated tariff for non-tendered Private power plants (in PPA) and adopt Competitive bidding price only.</w:t>
            </w:r>
          </w:p>
        </w:tc>
        <w:tc>
          <w:tcPr>
            <w:tcW w:w="2610" w:type="dxa"/>
            <w:noWrap/>
            <w:hideMark/>
          </w:tcPr>
          <w:p w14:paraId="570944AC" w14:textId="77777777" w:rsidR="00E83489" w:rsidRPr="00C260A4" w:rsidRDefault="00E83489" w:rsidP="00AE2636">
            <w:pPr>
              <w:jc w:val="both"/>
              <w:rPr>
                <w:rFonts w:cstheme="minorHAnsi"/>
                <w:sz w:val="20"/>
                <w:szCs w:val="20"/>
              </w:rPr>
            </w:pPr>
            <w:r w:rsidRPr="00C260A4">
              <w:rPr>
                <w:rFonts w:cstheme="minorHAnsi"/>
                <w:sz w:val="20"/>
                <w:szCs w:val="20"/>
              </w:rPr>
              <w:t>MOEPMR, Power Division, Utilities, BPDB, BERC</w:t>
            </w:r>
          </w:p>
        </w:tc>
        <w:tc>
          <w:tcPr>
            <w:tcW w:w="3060" w:type="dxa"/>
            <w:noWrap/>
            <w:hideMark/>
          </w:tcPr>
          <w:p w14:paraId="199C71C6" w14:textId="77777777" w:rsidR="00E83489" w:rsidRPr="00C260A4" w:rsidRDefault="00E83489" w:rsidP="00AE2636">
            <w:pPr>
              <w:jc w:val="both"/>
              <w:rPr>
                <w:rFonts w:cstheme="minorHAnsi"/>
                <w:sz w:val="20"/>
                <w:szCs w:val="20"/>
              </w:rPr>
            </w:pPr>
            <w:r w:rsidRPr="00C260A4">
              <w:rPr>
                <w:rFonts w:cstheme="minorHAnsi"/>
                <w:sz w:val="20"/>
                <w:szCs w:val="20"/>
              </w:rPr>
              <w:t>Help to acquire best price of energy through effective competition.</w:t>
            </w:r>
          </w:p>
        </w:tc>
        <w:tc>
          <w:tcPr>
            <w:tcW w:w="1260" w:type="dxa"/>
            <w:noWrap/>
            <w:hideMark/>
          </w:tcPr>
          <w:p w14:paraId="21C57300" w14:textId="77777777" w:rsidR="00E83489" w:rsidRPr="00C260A4" w:rsidRDefault="00E83489"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080" w:type="dxa"/>
            <w:noWrap/>
            <w:hideMark/>
          </w:tcPr>
          <w:p w14:paraId="2ED99813" w14:textId="77777777" w:rsidR="00E83489" w:rsidRPr="00C260A4" w:rsidRDefault="00E83489"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170" w:type="dxa"/>
            <w:noWrap/>
            <w:hideMark/>
          </w:tcPr>
          <w:p w14:paraId="6CABD8E8" w14:textId="77777777" w:rsidR="00E83489" w:rsidRPr="00C260A4" w:rsidRDefault="00E83489" w:rsidP="00AE2636">
            <w:pPr>
              <w:jc w:val="center"/>
              <w:rPr>
                <w:rFonts w:cstheme="minorHAnsi"/>
                <w:sz w:val="20"/>
                <w:szCs w:val="20"/>
              </w:rPr>
            </w:pPr>
          </w:p>
        </w:tc>
      </w:tr>
      <w:tr w:rsidR="00E83489" w:rsidRPr="00C260A4" w14:paraId="7FCEC3EE" w14:textId="77777777" w:rsidTr="00804B29">
        <w:trPr>
          <w:trHeight w:val="300"/>
        </w:trPr>
        <w:tc>
          <w:tcPr>
            <w:tcW w:w="960" w:type="dxa"/>
            <w:noWrap/>
            <w:hideMark/>
          </w:tcPr>
          <w:p w14:paraId="600C2D4E" w14:textId="77777777" w:rsidR="00E83489" w:rsidRPr="00C260A4" w:rsidRDefault="00E83489" w:rsidP="00AE2636">
            <w:pPr>
              <w:rPr>
                <w:rFonts w:cstheme="minorHAnsi"/>
                <w:sz w:val="20"/>
                <w:szCs w:val="20"/>
              </w:rPr>
            </w:pPr>
            <w:r w:rsidRPr="00C260A4">
              <w:rPr>
                <w:rFonts w:cstheme="minorHAnsi"/>
                <w:sz w:val="20"/>
                <w:szCs w:val="20"/>
              </w:rPr>
              <w:t>8.2.2(g)</w:t>
            </w:r>
          </w:p>
        </w:tc>
        <w:tc>
          <w:tcPr>
            <w:tcW w:w="4075" w:type="dxa"/>
            <w:noWrap/>
            <w:hideMark/>
          </w:tcPr>
          <w:p w14:paraId="4E32E160" w14:textId="28817393" w:rsidR="00E83489" w:rsidRPr="00C260A4" w:rsidRDefault="00E83489" w:rsidP="00AE2636">
            <w:pPr>
              <w:jc w:val="both"/>
              <w:rPr>
                <w:rFonts w:cstheme="minorHAnsi"/>
                <w:sz w:val="20"/>
                <w:szCs w:val="20"/>
              </w:rPr>
            </w:pPr>
            <w:r w:rsidRPr="00C260A4">
              <w:rPr>
                <w:rFonts w:cstheme="minorHAnsi"/>
                <w:sz w:val="20"/>
                <w:szCs w:val="20"/>
              </w:rPr>
              <w:t xml:space="preserve">In case of commercial, small &amp; cottage industries, the energy tariff shall be determined on the basis of </w:t>
            </w:r>
            <w:r w:rsidR="005B295B" w:rsidRPr="00C260A4">
              <w:rPr>
                <w:rFonts w:cstheme="minorHAnsi"/>
                <w:sz w:val="20"/>
                <w:szCs w:val="20"/>
              </w:rPr>
              <w:t>cost-plus</w:t>
            </w:r>
            <w:r w:rsidRPr="00C260A4">
              <w:rPr>
                <w:rFonts w:cstheme="minorHAnsi"/>
                <w:sz w:val="20"/>
                <w:szCs w:val="20"/>
              </w:rPr>
              <w:t xml:space="preserve"> principal</w:t>
            </w:r>
          </w:p>
        </w:tc>
        <w:tc>
          <w:tcPr>
            <w:tcW w:w="2610" w:type="dxa"/>
            <w:noWrap/>
            <w:hideMark/>
          </w:tcPr>
          <w:p w14:paraId="10FD0A20" w14:textId="77777777" w:rsidR="00E83489" w:rsidRPr="00C260A4" w:rsidRDefault="00E83489" w:rsidP="00AE2636">
            <w:pPr>
              <w:jc w:val="both"/>
              <w:rPr>
                <w:rFonts w:cstheme="minorHAnsi"/>
                <w:sz w:val="20"/>
                <w:szCs w:val="20"/>
              </w:rPr>
            </w:pPr>
            <w:r w:rsidRPr="00C260A4">
              <w:rPr>
                <w:rFonts w:cstheme="minorHAnsi"/>
                <w:sz w:val="20"/>
                <w:szCs w:val="20"/>
              </w:rPr>
              <w:t>MOEPMR, Energy and Mineral Resources Division, Power Division, Utility, BERC.</w:t>
            </w:r>
          </w:p>
        </w:tc>
        <w:tc>
          <w:tcPr>
            <w:tcW w:w="3060" w:type="dxa"/>
            <w:noWrap/>
            <w:hideMark/>
          </w:tcPr>
          <w:p w14:paraId="567A36D4" w14:textId="77777777" w:rsidR="00E83489" w:rsidRPr="00C260A4" w:rsidRDefault="00E83489" w:rsidP="00AE2636">
            <w:pPr>
              <w:jc w:val="both"/>
              <w:rPr>
                <w:rFonts w:cstheme="minorHAnsi"/>
                <w:sz w:val="20"/>
                <w:szCs w:val="20"/>
              </w:rPr>
            </w:pPr>
            <w:r w:rsidRPr="00C260A4">
              <w:rPr>
                <w:rFonts w:cstheme="minorHAnsi"/>
                <w:sz w:val="20"/>
                <w:szCs w:val="20"/>
              </w:rPr>
              <w:t>Promote economic growth through energy</w:t>
            </w:r>
          </w:p>
        </w:tc>
        <w:tc>
          <w:tcPr>
            <w:tcW w:w="1260" w:type="dxa"/>
            <w:noWrap/>
            <w:hideMark/>
          </w:tcPr>
          <w:p w14:paraId="29964E9D" w14:textId="77777777" w:rsidR="00E83489" w:rsidRPr="00C260A4" w:rsidRDefault="00E83489"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080" w:type="dxa"/>
            <w:noWrap/>
            <w:hideMark/>
          </w:tcPr>
          <w:p w14:paraId="0652B096" w14:textId="77777777" w:rsidR="00E83489" w:rsidRPr="00C260A4" w:rsidRDefault="00E83489"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170" w:type="dxa"/>
            <w:noWrap/>
            <w:hideMark/>
          </w:tcPr>
          <w:p w14:paraId="2D4D0BE9" w14:textId="77777777" w:rsidR="00E83489" w:rsidRPr="00C260A4" w:rsidRDefault="00E83489" w:rsidP="00AE2636">
            <w:pPr>
              <w:jc w:val="center"/>
              <w:rPr>
                <w:rFonts w:cstheme="minorHAnsi"/>
                <w:sz w:val="20"/>
                <w:szCs w:val="20"/>
              </w:rPr>
            </w:pPr>
          </w:p>
        </w:tc>
      </w:tr>
      <w:tr w:rsidR="00804B29" w:rsidRPr="00C260A4" w14:paraId="0097881F" w14:textId="77777777" w:rsidTr="00804B29">
        <w:trPr>
          <w:trHeight w:val="300"/>
        </w:trPr>
        <w:tc>
          <w:tcPr>
            <w:tcW w:w="960" w:type="dxa"/>
            <w:noWrap/>
            <w:hideMark/>
          </w:tcPr>
          <w:p w14:paraId="3A3F7CF2" w14:textId="77777777" w:rsidR="00804B29" w:rsidRPr="00C260A4" w:rsidRDefault="00804B29" w:rsidP="00AE2636">
            <w:pPr>
              <w:rPr>
                <w:rFonts w:cstheme="minorHAnsi"/>
                <w:sz w:val="20"/>
                <w:szCs w:val="20"/>
              </w:rPr>
            </w:pPr>
            <w:r w:rsidRPr="00C260A4">
              <w:rPr>
                <w:rFonts w:cstheme="minorHAnsi"/>
                <w:sz w:val="20"/>
                <w:szCs w:val="20"/>
              </w:rPr>
              <w:lastRenderedPageBreak/>
              <w:t>8.2.2(h)</w:t>
            </w:r>
          </w:p>
        </w:tc>
        <w:tc>
          <w:tcPr>
            <w:tcW w:w="4075" w:type="dxa"/>
            <w:noWrap/>
            <w:hideMark/>
          </w:tcPr>
          <w:p w14:paraId="30A91094" w14:textId="77777777" w:rsidR="00804B29" w:rsidRPr="00C260A4" w:rsidRDefault="00804B29" w:rsidP="00AE2636">
            <w:pPr>
              <w:jc w:val="both"/>
              <w:rPr>
                <w:rFonts w:cstheme="minorHAnsi"/>
                <w:sz w:val="20"/>
                <w:szCs w:val="20"/>
              </w:rPr>
            </w:pPr>
            <w:r w:rsidRPr="00C260A4">
              <w:rPr>
                <w:rFonts w:cstheme="minorHAnsi"/>
                <w:sz w:val="20"/>
                <w:szCs w:val="20"/>
              </w:rPr>
              <w:t>In the case of marginal consumers, the price of LPG and gas used in cooking shall be determined in line with the purchasing power of the consumer.</w:t>
            </w:r>
          </w:p>
        </w:tc>
        <w:tc>
          <w:tcPr>
            <w:tcW w:w="2610" w:type="dxa"/>
            <w:noWrap/>
            <w:hideMark/>
          </w:tcPr>
          <w:p w14:paraId="60EDCE3D" w14:textId="77777777" w:rsidR="00804B29" w:rsidRPr="00C260A4" w:rsidRDefault="00804B29" w:rsidP="00AE2636">
            <w:pPr>
              <w:jc w:val="both"/>
              <w:rPr>
                <w:rFonts w:cstheme="minorHAnsi"/>
                <w:sz w:val="20"/>
                <w:szCs w:val="20"/>
              </w:rPr>
            </w:pPr>
            <w:r w:rsidRPr="00C260A4">
              <w:rPr>
                <w:rFonts w:cstheme="minorHAnsi"/>
                <w:sz w:val="20"/>
                <w:szCs w:val="20"/>
              </w:rPr>
              <w:t>MOEPMR, Ministry of Industries, BSTI, Power Division Utilities, SREDA,</w:t>
            </w:r>
          </w:p>
        </w:tc>
        <w:tc>
          <w:tcPr>
            <w:tcW w:w="3060" w:type="dxa"/>
            <w:tcBorders>
              <w:bottom w:val="single" w:sz="4" w:space="0" w:color="auto"/>
            </w:tcBorders>
            <w:noWrap/>
            <w:hideMark/>
          </w:tcPr>
          <w:p w14:paraId="1E0DD726" w14:textId="77777777" w:rsidR="00804B29" w:rsidRPr="00C260A4" w:rsidRDefault="00804B29" w:rsidP="00AE2636">
            <w:pPr>
              <w:jc w:val="both"/>
              <w:rPr>
                <w:rFonts w:cstheme="minorHAnsi"/>
                <w:sz w:val="20"/>
                <w:szCs w:val="20"/>
              </w:rPr>
            </w:pPr>
            <w:r w:rsidRPr="00C260A4">
              <w:rPr>
                <w:rFonts w:cstheme="minorHAnsi"/>
                <w:sz w:val="20"/>
                <w:szCs w:val="20"/>
              </w:rPr>
              <w:t>Access to cheap energy for poor and marginalized peoples.</w:t>
            </w:r>
          </w:p>
        </w:tc>
        <w:tc>
          <w:tcPr>
            <w:tcW w:w="1260" w:type="dxa"/>
            <w:tcBorders>
              <w:bottom w:val="single" w:sz="4" w:space="0" w:color="auto"/>
            </w:tcBorders>
          </w:tcPr>
          <w:p w14:paraId="55231161" w14:textId="77777777" w:rsidR="00804B29" w:rsidRPr="00C260A4" w:rsidRDefault="00804B29" w:rsidP="00AE2636">
            <w:pPr>
              <w:jc w:val="center"/>
              <w:rPr>
                <w:rFonts w:cstheme="minorHAnsi"/>
                <w:sz w:val="20"/>
                <w:szCs w:val="20"/>
              </w:rPr>
            </w:pPr>
          </w:p>
        </w:tc>
        <w:tc>
          <w:tcPr>
            <w:tcW w:w="1080" w:type="dxa"/>
            <w:noWrap/>
            <w:hideMark/>
          </w:tcPr>
          <w:p w14:paraId="1403903E" w14:textId="6DFB1A0B" w:rsidR="00804B29" w:rsidRPr="00C260A4" w:rsidRDefault="00804B29"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170" w:type="dxa"/>
            <w:noWrap/>
            <w:hideMark/>
          </w:tcPr>
          <w:p w14:paraId="67C16048" w14:textId="77777777" w:rsidR="00804B29" w:rsidRPr="00C260A4" w:rsidRDefault="00804B29" w:rsidP="00AE2636">
            <w:pPr>
              <w:jc w:val="center"/>
              <w:rPr>
                <w:rFonts w:cstheme="minorHAnsi"/>
                <w:sz w:val="20"/>
                <w:szCs w:val="20"/>
              </w:rPr>
            </w:pPr>
          </w:p>
        </w:tc>
      </w:tr>
    </w:tbl>
    <w:p w14:paraId="690FCFFE" w14:textId="77777777" w:rsidR="005F1B91" w:rsidRPr="00C260A4" w:rsidRDefault="005F1B91" w:rsidP="00AE2636">
      <w:pPr>
        <w:spacing w:after="0"/>
        <w:rPr>
          <w:b/>
          <w:sz w:val="28"/>
          <w:szCs w:val="28"/>
        </w:rPr>
      </w:pPr>
    </w:p>
    <w:p w14:paraId="672D5408" w14:textId="24CDB35A" w:rsidR="00AD7774" w:rsidRPr="00C260A4" w:rsidRDefault="00B1103F" w:rsidP="00AE2636">
      <w:pPr>
        <w:spacing w:after="0"/>
        <w:rPr>
          <w:b/>
          <w:sz w:val="28"/>
          <w:szCs w:val="28"/>
        </w:rPr>
      </w:pPr>
      <w:r>
        <w:rPr>
          <w:b/>
          <w:sz w:val="28"/>
          <w:szCs w:val="28"/>
        </w:rPr>
        <w:t>8.2.0(III)</w:t>
      </w:r>
      <w:r w:rsidR="005F1B91" w:rsidRPr="00C260A4">
        <w:rPr>
          <w:b/>
          <w:sz w:val="28"/>
          <w:szCs w:val="28"/>
        </w:rPr>
        <w:t xml:space="preserve"> Strategic Theme: </w:t>
      </w:r>
      <w:r w:rsidR="00AD7774" w:rsidRPr="00C260A4">
        <w:rPr>
          <w:b/>
          <w:sz w:val="28"/>
          <w:szCs w:val="28"/>
        </w:rPr>
        <w:t>Effective R</w:t>
      </w:r>
      <w:r w:rsidR="005F1B91" w:rsidRPr="00C260A4">
        <w:rPr>
          <w:b/>
          <w:sz w:val="28"/>
          <w:szCs w:val="28"/>
        </w:rPr>
        <w:t>egulation of Energy development</w:t>
      </w:r>
    </w:p>
    <w:p w14:paraId="110725FF" w14:textId="5A496560" w:rsidR="00FF2C52" w:rsidRPr="00C260A4" w:rsidRDefault="00FF2C52" w:rsidP="00AE2636">
      <w:pPr>
        <w:spacing w:after="0"/>
        <w:rPr>
          <w:sz w:val="20"/>
          <w:szCs w:val="20"/>
        </w:rPr>
      </w:pPr>
    </w:p>
    <w:p w14:paraId="4CC3077D" w14:textId="218896F3" w:rsidR="00FF2C52" w:rsidRPr="00C260A4" w:rsidRDefault="00FF2C52" w:rsidP="00FF2C52">
      <w:pPr>
        <w:spacing w:after="0"/>
        <w:jc w:val="both"/>
        <w:rPr>
          <w:b/>
          <w:sz w:val="20"/>
          <w:szCs w:val="20"/>
        </w:rPr>
      </w:pPr>
      <w:r w:rsidRPr="00C260A4">
        <w:rPr>
          <w:b/>
          <w:sz w:val="20"/>
          <w:szCs w:val="20"/>
        </w:rPr>
        <w:t xml:space="preserve">Action Plan: </w:t>
      </w:r>
      <w:r w:rsidRPr="00C260A4">
        <w:rPr>
          <w:b/>
          <w:sz w:val="20"/>
          <w:szCs w:val="20"/>
        </w:rPr>
        <w:tab/>
      </w:r>
    </w:p>
    <w:tbl>
      <w:tblPr>
        <w:tblStyle w:val="TableGrid"/>
        <w:tblW w:w="14215" w:type="dxa"/>
        <w:tblLook w:val="04A0" w:firstRow="1" w:lastRow="0" w:firstColumn="1" w:lastColumn="0" w:noHBand="0" w:noVBand="1"/>
      </w:tblPr>
      <w:tblGrid>
        <w:gridCol w:w="960"/>
        <w:gridCol w:w="4075"/>
        <w:gridCol w:w="2610"/>
        <w:gridCol w:w="3060"/>
        <w:gridCol w:w="1260"/>
        <w:gridCol w:w="1080"/>
        <w:gridCol w:w="1170"/>
      </w:tblGrid>
      <w:tr w:rsidR="00804B29" w:rsidRPr="00C260A4" w14:paraId="7CC2FF87" w14:textId="77777777" w:rsidTr="00804B29">
        <w:trPr>
          <w:trHeight w:val="467"/>
        </w:trPr>
        <w:tc>
          <w:tcPr>
            <w:tcW w:w="960" w:type="dxa"/>
            <w:noWrap/>
            <w:hideMark/>
          </w:tcPr>
          <w:p w14:paraId="069A9236" w14:textId="77777777" w:rsidR="00804B29" w:rsidRPr="00C260A4" w:rsidRDefault="00804B29" w:rsidP="00AE2636">
            <w:pPr>
              <w:jc w:val="center"/>
              <w:rPr>
                <w:rFonts w:cstheme="minorHAnsi"/>
                <w:b/>
                <w:sz w:val="20"/>
                <w:szCs w:val="20"/>
              </w:rPr>
            </w:pPr>
            <w:r w:rsidRPr="00C260A4">
              <w:rPr>
                <w:rFonts w:cstheme="minorHAnsi"/>
                <w:b/>
                <w:sz w:val="20"/>
                <w:szCs w:val="20"/>
              </w:rPr>
              <w:t>Sl</w:t>
            </w:r>
          </w:p>
        </w:tc>
        <w:tc>
          <w:tcPr>
            <w:tcW w:w="4075" w:type="dxa"/>
            <w:noWrap/>
            <w:hideMark/>
          </w:tcPr>
          <w:p w14:paraId="72E7D1CB" w14:textId="1BDCEB22" w:rsidR="00804B29" w:rsidRPr="00C260A4" w:rsidRDefault="00804B29" w:rsidP="00AE2636">
            <w:pPr>
              <w:jc w:val="center"/>
              <w:rPr>
                <w:rFonts w:cstheme="minorHAnsi"/>
                <w:b/>
                <w:sz w:val="20"/>
                <w:szCs w:val="20"/>
              </w:rPr>
            </w:pPr>
            <w:r w:rsidRPr="00C260A4">
              <w:rPr>
                <w:rFonts w:cstheme="minorHAnsi"/>
                <w:b/>
                <w:sz w:val="20"/>
                <w:szCs w:val="20"/>
              </w:rPr>
              <w:t>Action Item</w:t>
            </w:r>
          </w:p>
        </w:tc>
        <w:tc>
          <w:tcPr>
            <w:tcW w:w="2610" w:type="dxa"/>
            <w:noWrap/>
            <w:hideMark/>
          </w:tcPr>
          <w:p w14:paraId="42685115" w14:textId="77777777" w:rsidR="00804B29" w:rsidRPr="00C260A4" w:rsidRDefault="00804B29" w:rsidP="00AE2636">
            <w:pPr>
              <w:jc w:val="center"/>
              <w:rPr>
                <w:rFonts w:cstheme="minorHAnsi"/>
                <w:b/>
                <w:sz w:val="20"/>
                <w:szCs w:val="20"/>
              </w:rPr>
            </w:pPr>
            <w:r w:rsidRPr="00C260A4">
              <w:rPr>
                <w:rFonts w:cstheme="minorHAnsi"/>
                <w:b/>
                <w:sz w:val="20"/>
                <w:szCs w:val="20"/>
              </w:rPr>
              <w:t>Implementing Authority</w:t>
            </w:r>
          </w:p>
        </w:tc>
        <w:tc>
          <w:tcPr>
            <w:tcW w:w="3060" w:type="dxa"/>
            <w:noWrap/>
            <w:hideMark/>
          </w:tcPr>
          <w:p w14:paraId="36FB61AE" w14:textId="2DA4AC64" w:rsidR="00804B29" w:rsidRPr="00C260A4" w:rsidRDefault="003A06CB" w:rsidP="00AE2636">
            <w:pPr>
              <w:jc w:val="center"/>
              <w:rPr>
                <w:rFonts w:cstheme="minorHAnsi"/>
                <w:b/>
                <w:sz w:val="20"/>
                <w:szCs w:val="20"/>
              </w:rPr>
            </w:pPr>
            <w:r>
              <w:rPr>
                <w:rFonts w:cstheme="minorHAnsi"/>
                <w:b/>
                <w:sz w:val="20"/>
                <w:szCs w:val="20"/>
              </w:rPr>
              <w:t>Expected Benefits</w:t>
            </w:r>
          </w:p>
        </w:tc>
        <w:tc>
          <w:tcPr>
            <w:tcW w:w="1260" w:type="dxa"/>
            <w:noWrap/>
            <w:hideMark/>
          </w:tcPr>
          <w:p w14:paraId="45F21D7A" w14:textId="77777777" w:rsidR="00804B29" w:rsidRPr="00C260A4" w:rsidRDefault="00804B29" w:rsidP="00AE2636">
            <w:pPr>
              <w:jc w:val="center"/>
              <w:rPr>
                <w:rFonts w:cstheme="minorHAnsi"/>
                <w:b/>
                <w:sz w:val="20"/>
                <w:szCs w:val="20"/>
              </w:rPr>
            </w:pPr>
            <w:r w:rsidRPr="00C260A4">
              <w:rPr>
                <w:rFonts w:cstheme="minorHAnsi"/>
                <w:b/>
                <w:sz w:val="20"/>
                <w:szCs w:val="20"/>
              </w:rPr>
              <w:t>Short Term</w:t>
            </w:r>
          </w:p>
          <w:p w14:paraId="64DF1BE3" w14:textId="7461A8AF" w:rsidR="00804B29" w:rsidRPr="00C260A4" w:rsidRDefault="00804B29" w:rsidP="00AE2636">
            <w:pPr>
              <w:jc w:val="center"/>
              <w:rPr>
                <w:rFonts w:cstheme="minorHAnsi"/>
                <w:b/>
                <w:sz w:val="20"/>
                <w:szCs w:val="20"/>
              </w:rPr>
            </w:pPr>
            <w:r w:rsidRPr="00C260A4">
              <w:rPr>
                <w:rFonts w:cstheme="minorHAnsi"/>
                <w:b/>
                <w:sz w:val="20"/>
                <w:szCs w:val="20"/>
              </w:rPr>
              <w:t>2 year</w:t>
            </w:r>
          </w:p>
        </w:tc>
        <w:tc>
          <w:tcPr>
            <w:tcW w:w="1080" w:type="dxa"/>
            <w:noWrap/>
            <w:hideMark/>
          </w:tcPr>
          <w:p w14:paraId="5A8A723D" w14:textId="77777777" w:rsidR="00804B29" w:rsidRPr="00C260A4" w:rsidRDefault="00804B29" w:rsidP="00AE2636">
            <w:pPr>
              <w:jc w:val="center"/>
              <w:rPr>
                <w:rFonts w:cstheme="minorHAnsi"/>
                <w:b/>
                <w:sz w:val="20"/>
                <w:szCs w:val="20"/>
              </w:rPr>
            </w:pPr>
            <w:r w:rsidRPr="00C260A4">
              <w:rPr>
                <w:rFonts w:cstheme="minorHAnsi"/>
                <w:b/>
                <w:sz w:val="20"/>
                <w:szCs w:val="20"/>
              </w:rPr>
              <w:t>Mid Term</w:t>
            </w:r>
          </w:p>
          <w:p w14:paraId="5E3DBED6" w14:textId="0535268F" w:rsidR="00804B29" w:rsidRPr="00C260A4" w:rsidRDefault="00804B29" w:rsidP="00AE2636">
            <w:pPr>
              <w:jc w:val="center"/>
              <w:rPr>
                <w:rFonts w:cstheme="minorHAnsi"/>
                <w:b/>
                <w:sz w:val="20"/>
                <w:szCs w:val="20"/>
              </w:rPr>
            </w:pPr>
            <w:r w:rsidRPr="00C260A4">
              <w:rPr>
                <w:rFonts w:cstheme="minorHAnsi"/>
                <w:b/>
                <w:sz w:val="20"/>
                <w:szCs w:val="20"/>
              </w:rPr>
              <w:t>05 year</w:t>
            </w:r>
          </w:p>
        </w:tc>
        <w:tc>
          <w:tcPr>
            <w:tcW w:w="1170" w:type="dxa"/>
            <w:noWrap/>
            <w:hideMark/>
          </w:tcPr>
          <w:p w14:paraId="607C7744" w14:textId="77777777" w:rsidR="00804B29" w:rsidRPr="00C260A4" w:rsidRDefault="00804B29" w:rsidP="00AE2636">
            <w:pPr>
              <w:jc w:val="center"/>
              <w:rPr>
                <w:rFonts w:cstheme="minorHAnsi"/>
                <w:b/>
                <w:sz w:val="20"/>
                <w:szCs w:val="20"/>
              </w:rPr>
            </w:pPr>
            <w:r w:rsidRPr="00C260A4">
              <w:rPr>
                <w:rFonts w:cstheme="minorHAnsi"/>
                <w:b/>
                <w:sz w:val="20"/>
                <w:szCs w:val="20"/>
              </w:rPr>
              <w:t>Long Term</w:t>
            </w:r>
          </w:p>
          <w:p w14:paraId="01CEFCC0" w14:textId="21F85907" w:rsidR="00804B29" w:rsidRPr="00C260A4" w:rsidRDefault="00804B29" w:rsidP="00AE2636">
            <w:pPr>
              <w:jc w:val="center"/>
              <w:rPr>
                <w:rFonts w:cstheme="minorHAnsi"/>
                <w:b/>
                <w:sz w:val="20"/>
                <w:szCs w:val="20"/>
              </w:rPr>
            </w:pPr>
            <w:r w:rsidRPr="00C260A4">
              <w:rPr>
                <w:rFonts w:cstheme="minorHAnsi"/>
                <w:b/>
                <w:sz w:val="20"/>
                <w:szCs w:val="20"/>
              </w:rPr>
              <w:t>10 Year</w:t>
            </w:r>
          </w:p>
        </w:tc>
      </w:tr>
      <w:tr w:rsidR="00804B29" w:rsidRPr="00C260A4" w14:paraId="567E6841" w14:textId="77777777" w:rsidTr="00804B29">
        <w:trPr>
          <w:trHeight w:val="300"/>
        </w:trPr>
        <w:tc>
          <w:tcPr>
            <w:tcW w:w="960" w:type="dxa"/>
            <w:noWrap/>
            <w:hideMark/>
          </w:tcPr>
          <w:p w14:paraId="1D0BAA42" w14:textId="77777777" w:rsidR="00804B29" w:rsidRPr="00C260A4" w:rsidRDefault="00804B29" w:rsidP="00AE2636">
            <w:pPr>
              <w:rPr>
                <w:rFonts w:cstheme="minorHAnsi"/>
                <w:sz w:val="20"/>
                <w:szCs w:val="20"/>
              </w:rPr>
            </w:pPr>
            <w:r w:rsidRPr="00C260A4">
              <w:rPr>
                <w:rFonts w:cstheme="minorHAnsi"/>
                <w:sz w:val="20"/>
                <w:szCs w:val="20"/>
              </w:rPr>
              <w:t>8.2.3 (a)</w:t>
            </w:r>
          </w:p>
        </w:tc>
        <w:tc>
          <w:tcPr>
            <w:tcW w:w="4075" w:type="dxa"/>
            <w:noWrap/>
            <w:hideMark/>
          </w:tcPr>
          <w:p w14:paraId="638F6AC2" w14:textId="1EAB3E3C" w:rsidR="00804B29" w:rsidRPr="00C260A4" w:rsidRDefault="00804B29" w:rsidP="005F1B91">
            <w:pPr>
              <w:jc w:val="both"/>
              <w:rPr>
                <w:rFonts w:cstheme="minorHAnsi"/>
                <w:sz w:val="20"/>
                <w:szCs w:val="20"/>
              </w:rPr>
            </w:pPr>
            <w:r w:rsidRPr="00C260A4">
              <w:rPr>
                <w:rFonts w:cstheme="minorHAnsi"/>
                <w:sz w:val="20"/>
                <w:szCs w:val="20"/>
              </w:rPr>
              <w:t>Coal, renewable energy and biomass shall be brought under regulatory jurisdiction</w:t>
            </w:r>
            <w:r w:rsidR="005F1B91" w:rsidRPr="00C260A4">
              <w:rPr>
                <w:rFonts w:cstheme="minorHAnsi"/>
                <w:sz w:val="20"/>
                <w:szCs w:val="20"/>
              </w:rPr>
              <w:t>.</w:t>
            </w:r>
          </w:p>
        </w:tc>
        <w:tc>
          <w:tcPr>
            <w:tcW w:w="2610" w:type="dxa"/>
            <w:noWrap/>
            <w:hideMark/>
          </w:tcPr>
          <w:p w14:paraId="0FFF8AF1" w14:textId="77777777" w:rsidR="00804B29" w:rsidRPr="00C260A4" w:rsidRDefault="00804B29" w:rsidP="00AE2636">
            <w:pPr>
              <w:rPr>
                <w:rFonts w:cstheme="minorHAnsi"/>
                <w:sz w:val="20"/>
                <w:szCs w:val="20"/>
              </w:rPr>
            </w:pPr>
            <w:r w:rsidRPr="00C260A4">
              <w:rPr>
                <w:rFonts w:cstheme="minorHAnsi"/>
                <w:sz w:val="20"/>
                <w:szCs w:val="20"/>
              </w:rPr>
              <w:t>MOEPMR, Energy and Mineral Resources Division, Power Division, Utility, BERC.</w:t>
            </w:r>
          </w:p>
        </w:tc>
        <w:tc>
          <w:tcPr>
            <w:tcW w:w="3060" w:type="dxa"/>
            <w:noWrap/>
            <w:hideMark/>
          </w:tcPr>
          <w:p w14:paraId="5981F9B2" w14:textId="77777777" w:rsidR="00804B29" w:rsidRPr="00C260A4" w:rsidRDefault="00804B29" w:rsidP="00AE2636">
            <w:pPr>
              <w:rPr>
                <w:rFonts w:cstheme="minorHAnsi"/>
                <w:sz w:val="20"/>
                <w:szCs w:val="20"/>
              </w:rPr>
            </w:pPr>
            <w:r w:rsidRPr="00C260A4">
              <w:rPr>
                <w:rFonts w:cstheme="minorHAnsi"/>
                <w:sz w:val="20"/>
                <w:szCs w:val="20"/>
              </w:rPr>
              <w:t>Establish regulatory authority over all form fuel management.</w:t>
            </w:r>
          </w:p>
        </w:tc>
        <w:tc>
          <w:tcPr>
            <w:tcW w:w="1260" w:type="dxa"/>
            <w:noWrap/>
            <w:hideMark/>
          </w:tcPr>
          <w:p w14:paraId="6A54F9B4" w14:textId="77777777" w:rsidR="00804B29" w:rsidRPr="00C260A4" w:rsidRDefault="00804B29"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080" w:type="dxa"/>
            <w:noWrap/>
            <w:hideMark/>
          </w:tcPr>
          <w:p w14:paraId="58FC58A3" w14:textId="77777777" w:rsidR="00804B29" w:rsidRPr="00C260A4" w:rsidRDefault="00804B29" w:rsidP="00AE2636">
            <w:pPr>
              <w:jc w:val="center"/>
              <w:rPr>
                <w:rFonts w:cstheme="minorHAnsi"/>
                <w:sz w:val="20"/>
                <w:szCs w:val="20"/>
              </w:rPr>
            </w:pPr>
          </w:p>
        </w:tc>
        <w:tc>
          <w:tcPr>
            <w:tcW w:w="1170" w:type="dxa"/>
            <w:noWrap/>
            <w:hideMark/>
          </w:tcPr>
          <w:p w14:paraId="63E154C8" w14:textId="77777777" w:rsidR="00804B29" w:rsidRPr="00C260A4" w:rsidRDefault="00804B29" w:rsidP="00AE2636">
            <w:pPr>
              <w:jc w:val="center"/>
              <w:rPr>
                <w:rFonts w:cstheme="minorHAnsi"/>
                <w:sz w:val="20"/>
                <w:szCs w:val="20"/>
              </w:rPr>
            </w:pPr>
          </w:p>
        </w:tc>
      </w:tr>
      <w:tr w:rsidR="00804B29" w:rsidRPr="00C260A4" w14:paraId="60AE777F" w14:textId="77777777" w:rsidTr="00804B29">
        <w:trPr>
          <w:trHeight w:val="300"/>
        </w:trPr>
        <w:tc>
          <w:tcPr>
            <w:tcW w:w="960" w:type="dxa"/>
            <w:noWrap/>
            <w:hideMark/>
          </w:tcPr>
          <w:p w14:paraId="7D5B455C" w14:textId="77777777" w:rsidR="00804B29" w:rsidRPr="00C260A4" w:rsidRDefault="00804B29" w:rsidP="00AE2636">
            <w:pPr>
              <w:rPr>
                <w:rFonts w:cstheme="minorHAnsi"/>
                <w:sz w:val="20"/>
                <w:szCs w:val="20"/>
              </w:rPr>
            </w:pPr>
            <w:r w:rsidRPr="00C260A4">
              <w:rPr>
                <w:rFonts w:cstheme="minorHAnsi"/>
                <w:sz w:val="20"/>
                <w:szCs w:val="20"/>
              </w:rPr>
              <w:t>8.2.3 (b)</w:t>
            </w:r>
          </w:p>
        </w:tc>
        <w:tc>
          <w:tcPr>
            <w:tcW w:w="4075" w:type="dxa"/>
            <w:noWrap/>
            <w:hideMark/>
          </w:tcPr>
          <w:p w14:paraId="3180CF63" w14:textId="77777777" w:rsidR="00804B29" w:rsidRPr="00C260A4" w:rsidRDefault="00804B29" w:rsidP="005F1B91">
            <w:pPr>
              <w:jc w:val="both"/>
              <w:rPr>
                <w:rFonts w:cstheme="minorHAnsi"/>
                <w:sz w:val="20"/>
                <w:szCs w:val="20"/>
              </w:rPr>
            </w:pPr>
            <w:r w:rsidRPr="00C260A4">
              <w:rPr>
                <w:rFonts w:cstheme="minorHAnsi"/>
                <w:sz w:val="20"/>
                <w:szCs w:val="20"/>
              </w:rPr>
              <w:t>The participation and empowerment of stakeholders in regulatory decision and policy making, laws and regulations making shall be enforced by law.</w:t>
            </w:r>
          </w:p>
        </w:tc>
        <w:tc>
          <w:tcPr>
            <w:tcW w:w="2610" w:type="dxa"/>
            <w:noWrap/>
            <w:hideMark/>
          </w:tcPr>
          <w:p w14:paraId="35A0D146" w14:textId="77777777" w:rsidR="00804B29" w:rsidRPr="00C260A4" w:rsidRDefault="00804B29" w:rsidP="00AE2636">
            <w:pPr>
              <w:rPr>
                <w:rFonts w:cstheme="minorHAnsi"/>
                <w:sz w:val="20"/>
                <w:szCs w:val="20"/>
              </w:rPr>
            </w:pPr>
            <w:r w:rsidRPr="00C260A4">
              <w:rPr>
                <w:rFonts w:cstheme="minorHAnsi"/>
                <w:sz w:val="20"/>
                <w:szCs w:val="20"/>
              </w:rPr>
              <w:t>MOEPMR, Ministry of Law, Utility, BERC, CAB, CC, Civil society.</w:t>
            </w:r>
          </w:p>
        </w:tc>
        <w:tc>
          <w:tcPr>
            <w:tcW w:w="3060" w:type="dxa"/>
            <w:noWrap/>
            <w:hideMark/>
          </w:tcPr>
          <w:p w14:paraId="758928C4" w14:textId="77777777" w:rsidR="00804B29" w:rsidRPr="00C260A4" w:rsidRDefault="00804B29" w:rsidP="00AE2636">
            <w:pPr>
              <w:rPr>
                <w:rFonts w:cstheme="minorHAnsi"/>
                <w:sz w:val="20"/>
                <w:szCs w:val="20"/>
              </w:rPr>
            </w:pPr>
            <w:r w:rsidRPr="00C260A4">
              <w:rPr>
                <w:rFonts w:cstheme="minorHAnsi"/>
                <w:sz w:val="20"/>
                <w:szCs w:val="20"/>
              </w:rPr>
              <w:t>Ensure transparency over regulatory activates by consumer participation</w:t>
            </w:r>
          </w:p>
        </w:tc>
        <w:tc>
          <w:tcPr>
            <w:tcW w:w="1260" w:type="dxa"/>
            <w:noWrap/>
            <w:hideMark/>
          </w:tcPr>
          <w:p w14:paraId="29EDEC34" w14:textId="77777777" w:rsidR="00804B29" w:rsidRPr="00C260A4" w:rsidRDefault="00804B29"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080" w:type="dxa"/>
            <w:noWrap/>
            <w:hideMark/>
          </w:tcPr>
          <w:p w14:paraId="278B4A41" w14:textId="77777777" w:rsidR="00804B29" w:rsidRPr="00C260A4" w:rsidRDefault="00804B29"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170" w:type="dxa"/>
            <w:noWrap/>
            <w:hideMark/>
          </w:tcPr>
          <w:p w14:paraId="25AC5E68" w14:textId="77777777" w:rsidR="00804B29" w:rsidRPr="00C260A4" w:rsidRDefault="00804B29" w:rsidP="00AE2636">
            <w:pPr>
              <w:jc w:val="center"/>
              <w:rPr>
                <w:rFonts w:cstheme="minorHAnsi"/>
                <w:sz w:val="20"/>
                <w:szCs w:val="20"/>
              </w:rPr>
            </w:pPr>
          </w:p>
        </w:tc>
      </w:tr>
      <w:tr w:rsidR="00804B29" w:rsidRPr="00C260A4" w14:paraId="5E592D4D" w14:textId="77777777" w:rsidTr="00804B29">
        <w:trPr>
          <w:trHeight w:val="300"/>
        </w:trPr>
        <w:tc>
          <w:tcPr>
            <w:tcW w:w="960" w:type="dxa"/>
            <w:noWrap/>
            <w:hideMark/>
          </w:tcPr>
          <w:p w14:paraId="37681E17" w14:textId="77777777" w:rsidR="00804B29" w:rsidRPr="00C260A4" w:rsidRDefault="00804B29" w:rsidP="00AE2636">
            <w:pPr>
              <w:rPr>
                <w:rFonts w:cstheme="minorHAnsi"/>
                <w:sz w:val="20"/>
                <w:szCs w:val="20"/>
              </w:rPr>
            </w:pPr>
            <w:r w:rsidRPr="00C260A4">
              <w:rPr>
                <w:rFonts w:cstheme="minorHAnsi"/>
                <w:sz w:val="20"/>
                <w:szCs w:val="20"/>
              </w:rPr>
              <w:t>8.2.3 (c)</w:t>
            </w:r>
          </w:p>
        </w:tc>
        <w:tc>
          <w:tcPr>
            <w:tcW w:w="4075" w:type="dxa"/>
            <w:noWrap/>
            <w:hideMark/>
          </w:tcPr>
          <w:p w14:paraId="305721C9" w14:textId="77777777" w:rsidR="00804B29" w:rsidRPr="00C260A4" w:rsidRDefault="00804B29" w:rsidP="005F1B91">
            <w:pPr>
              <w:jc w:val="both"/>
              <w:rPr>
                <w:rFonts w:cstheme="minorHAnsi"/>
                <w:sz w:val="20"/>
                <w:szCs w:val="20"/>
              </w:rPr>
            </w:pPr>
            <w:r w:rsidRPr="00C260A4">
              <w:rPr>
                <w:rFonts w:cstheme="minorHAnsi"/>
                <w:sz w:val="20"/>
                <w:szCs w:val="20"/>
              </w:rPr>
              <w:t>Officials in regulatory bodies cannot be part of administration or operation of public or private utilities which may arise conflict of interest.</w:t>
            </w:r>
          </w:p>
        </w:tc>
        <w:tc>
          <w:tcPr>
            <w:tcW w:w="2610" w:type="dxa"/>
            <w:noWrap/>
            <w:hideMark/>
          </w:tcPr>
          <w:p w14:paraId="19B7F629" w14:textId="77777777" w:rsidR="00804B29" w:rsidRPr="00C260A4" w:rsidRDefault="00804B29" w:rsidP="00AE2636">
            <w:pPr>
              <w:rPr>
                <w:rFonts w:cstheme="minorHAnsi"/>
                <w:sz w:val="20"/>
                <w:szCs w:val="20"/>
              </w:rPr>
            </w:pPr>
            <w:r w:rsidRPr="00C260A4">
              <w:rPr>
                <w:rFonts w:cstheme="minorHAnsi"/>
                <w:sz w:val="20"/>
                <w:szCs w:val="20"/>
              </w:rPr>
              <w:t>MOEPMR, Energy and Mineral Resources Division, Power Division, Utility, BERC.</w:t>
            </w:r>
          </w:p>
        </w:tc>
        <w:tc>
          <w:tcPr>
            <w:tcW w:w="3060" w:type="dxa"/>
            <w:noWrap/>
            <w:hideMark/>
          </w:tcPr>
          <w:p w14:paraId="416B4A14" w14:textId="77777777" w:rsidR="00804B29" w:rsidRPr="00C260A4" w:rsidRDefault="00804B29" w:rsidP="00AE2636">
            <w:pPr>
              <w:rPr>
                <w:rFonts w:cstheme="minorHAnsi"/>
                <w:sz w:val="20"/>
                <w:szCs w:val="20"/>
              </w:rPr>
            </w:pPr>
            <w:r w:rsidRPr="00C260A4">
              <w:rPr>
                <w:rFonts w:cstheme="minorHAnsi"/>
                <w:sz w:val="20"/>
                <w:szCs w:val="20"/>
              </w:rPr>
              <w:t>Conflict of interest can be avoided. Transparency in regulation ensured.</w:t>
            </w:r>
          </w:p>
        </w:tc>
        <w:tc>
          <w:tcPr>
            <w:tcW w:w="1260" w:type="dxa"/>
            <w:noWrap/>
            <w:hideMark/>
          </w:tcPr>
          <w:p w14:paraId="4C05AA2C" w14:textId="77777777" w:rsidR="00804B29" w:rsidRPr="00C260A4" w:rsidRDefault="00804B29"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080" w:type="dxa"/>
            <w:noWrap/>
            <w:hideMark/>
          </w:tcPr>
          <w:p w14:paraId="105E29B6" w14:textId="77777777" w:rsidR="00804B29" w:rsidRPr="00C260A4" w:rsidRDefault="00804B29" w:rsidP="00AE2636">
            <w:pPr>
              <w:jc w:val="center"/>
              <w:rPr>
                <w:rFonts w:cstheme="minorHAnsi"/>
                <w:sz w:val="20"/>
                <w:szCs w:val="20"/>
              </w:rPr>
            </w:pPr>
          </w:p>
        </w:tc>
        <w:tc>
          <w:tcPr>
            <w:tcW w:w="1170" w:type="dxa"/>
            <w:noWrap/>
            <w:hideMark/>
          </w:tcPr>
          <w:p w14:paraId="0772E8C9" w14:textId="77777777" w:rsidR="00804B29" w:rsidRPr="00C260A4" w:rsidRDefault="00804B29" w:rsidP="00AE2636">
            <w:pPr>
              <w:jc w:val="center"/>
              <w:rPr>
                <w:rFonts w:cstheme="minorHAnsi"/>
                <w:sz w:val="20"/>
                <w:szCs w:val="20"/>
              </w:rPr>
            </w:pPr>
          </w:p>
        </w:tc>
      </w:tr>
      <w:tr w:rsidR="00804B29" w:rsidRPr="00C260A4" w14:paraId="786B99E0" w14:textId="77777777" w:rsidTr="00804B29">
        <w:trPr>
          <w:trHeight w:val="300"/>
        </w:trPr>
        <w:tc>
          <w:tcPr>
            <w:tcW w:w="960" w:type="dxa"/>
            <w:noWrap/>
            <w:hideMark/>
          </w:tcPr>
          <w:p w14:paraId="1CDE7839" w14:textId="77777777" w:rsidR="00804B29" w:rsidRPr="00C260A4" w:rsidRDefault="00804B29" w:rsidP="00AE2636">
            <w:pPr>
              <w:rPr>
                <w:rFonts w:cstheme="minorHAnsi"/>
                <w:sz w:val="20"/>
                <w:szCs w:val="20"/>
              </w:rPr>
            </w:pPr>
            <w:r w:rsidRPr="00C260A4">
              <w:rPr>
                <w:rFonts w:cstheme="minorHAnsi"/>
                <w:sz w:val="20"/>
                <w:szCs w:val="20"/>
              </w:rPr>
              <w:t>8.2.3 (d)</w:t>
            </w:r>
          </w:p>
        </w:tc>
        <w:tc>
          <w:tcPr>
            <w:tcW w:w="4075" w:type="dxa"/>
            <w:noWrap/>
            <w:hideMark/>
          </w:tcPr>
          <w:p w14:paraId="1DB6D1D7" w14:textId="77777777" w:rsidR="00804B29" w:rsidRPr="00C260A4" w:rsidRDefault="00804B29" w:rsidP="005F1B91">
            <w:pPr>
              <w:jc w:val="both"/>
              <w:rPr>
                <w:rFonts w:cstheme="minorHAnsi"/>
                <w:sz w:val="20"/>
                <w:szCs w:val="20"/>
              </w:rPr>
            </w:pPr>
            <w:r w:rsidRPr="00C260A4">
              <w:rPr>
                <w:rFonts w:cstheme="minorHAnsi"/>
                <w:sz w:val="20"/>
                <w:szCs w:val="20"/>
              </w:rPr>
              <w:t>Aside from legally ensuring the regulatory bodies' impartiality and independence, their capacity and skill development shall be accelerated.</w:t>
            </w:r>
          </w:p>
        </w:tc>
        <w:tc>
          <w:tcPr>
            <w:tcW w:w="2610" w:type="dxa"/>
            <w:noWrap/>
            <w:hideMark/>
          </w:tcPr>
          <w:p w14:paraId="099CE240" w14:textId="77777777" w:rsidR="00804B29" w:rsidRPr="00C260A4" w:rsidRDefault="00804B29" w:rsidP="00AE2636">
            <w:pPr>
              <w:rPr>
                <w:rFonts w:cstheme="minorHAnsi"/>
                <w:sz w:val="20"/>
                <w:szCs w:val="20"/>
              </w:rPr>
            </w:pPr>
            <w:r w:rsidRPr="00C260A4">
              <w:rPr>
                <w:rFonts w:cstheme="minorHAnsi"/>
                <w:sz w:val="20"/>
                <w:szCs w:val="20"/>
              </w:rPr>
              <w:t xml:space="preserve">MOEPMR, Energy and Mineral Resources Division, Power Division, Utilities, BERC, SREDA, CC, BSTI, </w:t>
            </w:r>
          </w:p>
        </w:tc>
        <w:tc>
          <w:tcPr>
            <w:tcW w:w="3060" w:type="dxa"/>
            <w:noWrap/>
            <w:hideMark/>
          </w:tcPr>
          <w:p w14:paraId="62A06D1E" w14:textId="77777777" w:rsidR="00804B29" w:rsidRPr="00C260A4" w:rsidRDefault="00804B29" w:rsidP="00AE2636">
            <w:pPr>
              <w:rPr>
                <w:rFonts w:cstheme="minorHAnsi"/>
                <w:sz w:val="20"/>
                <w:szCs w:val="20"/>
              </w:rPr>
            </w:pPr>
            <w:r w:rsidRPr="00C260A4">
              <w:rPr>
                <w:rFonts w:cstheme="minorHAnsi"/>
                <w:sz w:val="20"/>
                <w:szCs w:val="20"/>
              </w:rPr>
              <w:t>Effective regulation.</w:t>
            </w:r>
          </w:p>
        </w:tc>
        <w:tc>
          <w:tcPr>
            <w:tcW w:w="1260" w:type="dxa"/>
            <w:noWrap/>
            <w:hideMark/>
          </w:tcPr>
          <w:p w14:paraId="3F86F6C2" w14:textId="77777777" w:rsidR="00804B29" w:rsidRPr="00C260A4" w:rsidRDefault="00804B29"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080" w:type="dxa"/>
            <w:noWrap/>
            <w:hideMark/>
          </w:tcPr>
          <w:p w14:paraId="37B548AB" w14:textId="2A7F3A0C" w:rsidR="00804B29" w:rsidRPr="00C260A4" w:rsidRDefault="00804B29" w:rsidP="00AE2636">
            <w:pPr>
              <w:jc w:val="center"/>
              <w:rPr>
                <w:rFonts w:cstheme="minorHAnsi"/>
                <w:sz w:val="20"/>
                <w:szCs w:val="20"/>
              </w:rPr>
            </w:pPr>
          </w:p>
        </w:tc>
        <w:tc>
          <w:tcPr>
            <w:tcW w:w="1170" w:type="dxa"/>
            <w:noWrap/>
            <w:hideMark/>
          </w:tcPr>
          <w:p w14:paraId="40B199F1" w14:textId="77777777" w:rsidR="00804B29" w:rsidRPr="00C260A4" w:rsidRDefault="00804B29" w:rsidP="00AE2636">
            <w:pPr>
              <w:jc w:val="center"/>
              <w:rPr>
                <w:rFonts w:cstheme="minorHAnsi"/>
                <w:sz w:val="20"/>
                <w:szCs w:val="20"/>
              </w:rPr>
            </w:pPr>
          </w:p>
        </w:tc>
      </w:tr>
      <w:tr w:rsidR="00804B29" w:rsidRPr="00C260A4" w14:paraId="255F4253" w14:textId="77777777" w:rsidTr="00804B29">
        <w:trPr>
          <w:trHeight w:val="300"/>
        </w:trPr>
        <w:tc>
          <w:tcPr>
            <w:tcW w:w="960" w:type="dxa"/>
            <w:noWrap/>
            <w:hideMark/>
          </w:tcPr>
          <w:p w14:paraId="4095384B" w14:textId="77777777" w:rsidR="00804B29" w:rsidRPr="00C260A4" w:rsidRDefault="00804B29" w:rsidP="00AE2636">
            <w:pPr>
              <w:rPr>
                <w:rFonts w:cstheme="minorHAnsi"/>
                <w:sz w:val="20"/>
                <w:szCs w:val="20"/>
              </w:rPr>
            </w:pPr>
            <w:r w:rsidRPr="00C260A4">
              <w:rPr>
                <w:rFonts w:cstheme="minorHAnsi"/>
                <w:sz w:val="20"/>
                <w:szCs w:val="20"/>
              </w:rPr>
              <w:t>8.2.3 (e)</w:t>
            </w:r>
          </w:p>
        </w:tc>
        <w:tc>
          <w:tcPr>
            <w:tcW w:w="4075" w:type="dxa"/>
            <w:noWrap/>
            <w:hideMark/>
          </w:tcPr>
          <w:p w14:paraId="379D6F89" w14:textId="77777777" w:rsidR="00804B29" w:rsidRPr="00C260A4" w:rsidRDefault="00804B29" w:rsidP="005F1B91">
            <w:pPr>
              <w:jc w:val="both"/>
              <w:rPr>
                <w:rFonts w:cstheme="minorHAnsi"/>
                <w:sz w:val="20"/>
                <w:szCs w:val="20"/>
              </w:rPr>
            </w:pPr>
            <w:r w:rsidRPr="00C260A4">
              <w:rPr>
                <w:rFonts w:cstheme="minorHAnsi"/>
                <w:sz w:val="20"/>
                <w:szCs w:val="20"/>
              </w:rPr>
              <w:t>Ensure Autonomy of regulatory authority defined by laws, the bureaucratic encroachment shall be stopped.</w:t>
            </w:r>
          </w:p>
        </w:tc>
        <w:tc>
          <w:tcPr>
            <w:tcW w:w="2610" w:type="dxa"/>
            <w:noWrap/>
            <w:hideMark/>
          </w:tcPr>
          <w:p w14:paraId="2DCCAFE4" w14:textId="77777777" w:rsidR="00804B29" w:rsidRPr="00C260A4" w:rsidRDefault="00804B29" w:rsidP="00AE2636">
            <w:pPr>
              <w:rPr>
                <w:rFonts w:cstheme="minorHAnsi"/>
                <w:sz w:val="20"/>
                <w:szCs w:val="20"/>
              </w:rPr>
            </w:pPr>
            <w:r w:rsidRPr="00C260A4">
              <w:rPr>
                <w:rFonts w:cstheme="minorHAnsi"/>
                <w:sz w:val="20"/>
                <w:szCs w:val="20"/>
              </w:rPr>
              <w:t>MOEPMR, Energy and Mineral Resources Division, Power Division, Utilities, BERC, SREDA, CC, BSTI</w:t>
            </w:r>
          </w:p>
        </w:tc>
        <w:tc>
          <w:tcPr>
            <w:tcW w:w="3060" w:type="dxa"/>
            <w:noWrap/>
            <w:hideMark/>
          </w:tcPr>
          <w:p w14:paraId="20847E7E" w14:textId="77777777" w:rsidR="00804B29" w:rsidRPr="00C260A4" w:rsidRDefault="00804B29" w:rsidP="00AE2636">
            <w:pPr>
              <w:rPr>
                <w:rFonts w:cstheme="minorHAnsi"/>
                <w:sz w:val="20"/>
                <w:szCs w:val="20"/>
              </w:rPr>
            </w:pPr>
            <w:r w:rsidRPr="00C260A4">
              <w:rPr>
                <w:rFonts w:cstheme="minorHAnsi"/>
                <w:sz w:val="20"/>
                <w:szCs w:val="20"/>
              </w:rPr>
              <w:t>Effective regulation.</w:t>
            </w:r>
          </w:p>
        </w:tc>
        <w:tc>
          <w:tcPr>
            <w:tcW w:w="1260" w:type="dxa"/>
            <w:noWrap/>
            <w:hideMark/>
          </w:tcPr>
          <w:p w14:paraId="15F57840" w14:textId="77777777" w:rsidR="00804B29" w:rsidRPr="00C260A4" w:rsidRDefault="00804B29"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080" w:type="dxa"/>
            <w:noWrap/>
            <w:hideMark/>
          </w:tcPr>
          <w:p w14:paraId="0512E5E0" w14:textId="77777777" w:rsidR="00804B29" w:rsidRPr="00C260A4" w:rsidRDefault="00804B29"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170" w:type="dxa"/>
            <w:noWrap/>
            <w:hideMark/>
          </w:tcPr>
          <w:p w14:paraId="410985D0" w14:textId="77777777" w:rsidR="00804B29" w:rsidRPr="00C260A4" w:rsidRDefault="00804B29" w:rsidP="00AE2636">
            <w:pPr>
              <w:jc w:val="center"/>
              <w:rPr>
                <w:rFonts w:cstheme="minorHAnsi"/>
                <w:sz w:val="20"/>
                <w:szCs w:val="20"/>
              </w:rPr>
            </w:pPr>
          </w:p>
        </w:tc>
      </w:tr>
    </w:tbl>
    <w:p w14:paraId="36E3BB13" w14:textId="602A04AA" w:rsidR="007D4185" w:rsidRDefault="007D4185" w:rsidP="00F7166B">
      <w:pPr>
        <w:spacing w:after="0"/>
        <w:rPr>
          <w:b/>
          <w:sz w:val="28"/>
          <w:szCs w:val="28"/>
        </w:rPr>
      </w:pPr>
    </w:p>
    <w:p w14:paraId="2ADAF9CE" w14:textId="591F20F4" w:rsidR="00F7166B" w:rsidRPr="00C260A4" w:rsidRDefault="00B1103F" w:rsidP="00F7166B">
      <w:pPr>
        <w:spacing w:after="0"/>
        <w:rPr>
          <w:b/>
          <w:sz w:val="28"/>
          <w:szCs w:val="28"/>
        </w:rPr>
      </w:pPr>
      <w:r>
        <w:rPr>
          <w:b/>
          <w:sz w:val="28"/>
          <w:szCs w:val="28"/>
        </w:rPr>
        <w:t>8.2.0(iv)</w:t>
      </w:r>
      <w:r w:rsidR="00F7166B" w:rsidRPr="00C260A4">
        <w:rPr>
          <w:b/>
          <w:sz w:val="28"/>
          <w:szCs w:val="28"/>
        </w:rPr>
        <w:t xml:space="preserve"> Strategic Theme:  </w:t>
      </w:r>
      <w:r w:rsidR="00F7166B">
        <w:rPr>
          <w:b/>
          <w:sz w:val="28"/>
          <w:szCs w:val="28"/>
        </w:rPr>
        <w:t xml:space="preserve">Institutional Skills and Capacity Development: </w:t>
      </w:r>
    </w:p>
    <w:p w14:paraId="2DAE2F7A" w14:textId="77777777" w:rsidR="00F7166B" w:rsidRPr="00C260A4" w:rsidRDefault="00F7166B" w:rsidP="00F7166B">
      <w:pPr>
        <w:spacing w:after="0"/>
        <w:rPr>
          <w:sz w:val="20"/>
          <w:szCs w:val="20"/>
        </w:rPr>
      </w:pPr>
    </w:p>
    <w:p w14:paraId="0E60146B" w14:textId="77777777" w:rsidR="00F7166B" w:rsidRPr="00C260A4" w:rsidRDefault="00F7166B" w:rsidP="00F7166B">
      <w:pPr>
        <w:spacing w:after="0"/>
        <w:jc w:val="both"/>
        <w:rPr>
          <w:b/>
          <w:sz w:val="20"/>
          <w:szCs w:val="20"/>
        </w:rPr>
      </w:pPr>
      <w:r w:rsidRPr="00C260A4">
        <w:rPr>
          <w:b/>
          <w:sz w:val="20"/>
          <w:szCs w:val="20"/>
        </w:rPr>
        <w:t xml:space="preserve">Action Plan: </w:t>
      </w:r>
      <w:r w:rsidRPr="00C260A4">
        <w:rPr>
          <w:b/>
          <w:sz w:val="20"/>
          <w:szCs w:val="20"/>
        </w:rPr>
        <w:tab/>
      </w:r>
    </w:p>
    <w:tbl>
      <w:tblPr>
        <w:tblStyle w:val="TableGrid"/>
        <w:tblW w:w="14125" w:type="dxa"/>
        <w:tblLook w:val="04A0" w:firstRow="1" w:lastRow="0" w:firstColumn="1" w:lastColumn="0" w:noHBand="0" w:noVBand="1"/>
      </w:tblPr>
      <w:tblGrid>
        <w:gridCol w:w="960"/>
        <w:gridCol w:w="4435"/>
        <w:gridCol w:w="2970"/>
        <w:gridCol w:w="2250"/>
        <w:gridCol w:w="1170"/>
        <w:gridCol w:w="1080"/>
        <w:gridCol w:w="1260"/>
      </w:tblGrid>
      <w:tr w:rsidR="00F7166B" w:rsidRPr="00C260A4" w14:paraId="7D97494B" w14:textId="77777777" w:rsidTr="00637590">
        <w:trPr>
          <w:trHeight w:val="521"/>
        </w:trPr>
        <w:tc>
          <w:tcPr>
            <w:tcW w:w="960" w:type="dxa"/>
            <w:noWrap/>
            <w:hideMark/>
          </w:tcPr>
          <w:p w14:paraId="16FC1016" w14:textId="77777777" w:rsidR="00F7166B" w:rsidRPr="00F7166B" w:rsidRDefault="00F7166B" w:rsidP="00637590">
            <w:pPr>
              <w:jc w:val="center"/>
              <w:rPr>
                <w:rFonts w:cstheme="minorHAnsi"/>
                <w:b/>
                <w:sz w:val="20"/>
                <w:szCs w:val="20"/>
              </w:rPr>
            </w:pPr>
            <w:r w:rsidRPr="00F7166B">
              <w:rPr>
                <w:rFonts w:cstheme="minorHAnsi"/>
                <w:b/>
                <w:sz w:val="20"/>
                <w:szCs w:val="20"/>
              </w:rPr>
              <w:t>Sl</w:t>
            </w:r>
          </w:p>
        </w:tc>
        <w:tc>
          <w:tcPr>
            <w:tcW w:w="4435" w:type="dxa"/>
            <w:noWrap/>
            <w:hideMark/>
          </w:tcPr>
          <w:p w14:paraId="5F01CCD8" w14:textId="77777777" w:rsidR="00F7166B" w:rsidRPr="00F7166B" w:rsidRDefault="00F7166B" w:rsidP="00637590">
            <w:pPr>
              <w:jc w:val="center"/>
              <w:rPr>
                <w:rFonts w:cstheme="minorHAnsi"/>
                <w:b/>
                <w:sz w:val="20"/>
                <w:szCs w:val="20"/>
              </w:rPr>
            </w:pPr>
            <w:r w:rsidRPr="00F7166B">
              <w:rPr>
                <w:rFonts w:cstheme="minorHAnsi"/>
                <w:b/>
                <w:sz w:val="20"/>
                <w:szCs w:val="20"/>
              </w:rPr>
              <w:t>Action Item</w:t>
            </w:r>
          </w:p>
        </w:tc>
        <w:tc>
          <w:tcPr>
            <w:tcW w:w="2970" w:type="dxa"/>
            <w:noWrap/>
            <w:hideMark/>
          </w:tcPr>
          <w:p w14:paraId="631C64CA" w14:textId="77777777" w:rsidR="00F7166B" w:rsidRPr="00F7166B" w:rsidRDefault="00F7166B" w:rsidP="00637590">
            <w:pPr>
              <w:jc w:val="center"/>
              <w:rPr>
                <w:rFonts w:cstheme="minorHAnsi"/>
                <w:b/>
                <w:sz w:val="20"/>
                <w:szCs w:val="20"/>
              </w:rPr>
            </w:pPr>
            <w:r w:rsidRPr="00F7166B">
              <w:rPr>
                <w:rFonts w:cstheme="minorHAnsi"/>
                <w:b/>
                <w:sz w:val="20"/>
                <w:szCs w:val="20"/>
              </w:rPr>
              <w:t>Implementing Authority</w:t>
            </w:r>
          </w:p>
        </w:tc>
        <w:tc>
          <w:tcPr>
            <w:tcW w:w="2250" w:type="dxa"/>
            <w:noWrap/>
            <w:hideMark/>
          </w:tcPr>
          <w:p w14:paraId="53538FEB" w14:textId="68B3C847" w:rsidR="00F7166B" w:rsidRPr="00F7166B" w:rsidRDefault="003A06CB" w:rsidP="003A06CB">
            <w:pPr>
              <w:jc w:val="center"/>
              <w:rPr>
                <w:rFonts w:cstheme="minorHAnsi"/>
                <w:b/>
                <w:sz w:val="20"/>
                <w:szCs w:val="20"/>
              </w:rPr>
            </w:pPr>
            <w:r>
              <w:rPr>
                <w:rFonts w:cstheme="minorHAnsi"/>
                <w:b/>
                <w:sz w:val="20"/>
                <w:szCs w:val="20"/>
              </w:rPr>
              <w:t>Expected Benefits</w:t>
            </w:r>
            <w:r w:rsidRPr="00F7166B">
              <w:rPr>
                <w:rFonts w:cstheme="minorHAnsi"/>
                <w:b/>
                <w:sz w:val="20"/>
                <w:szCs w:val="20"/>
              </w:rPr>
              <w:t xml:space="preserve"> </w:t>
            </w:r>
          </w:p>
        </w:tc>
        <w:tc>
          <w:tcPr>
            <w:tcW w:w="1170" w:type="dxa"/>
            <w:noWrap/>
            <w:hideMark/>
          </w:tcPr>
          <w:p w14:paraId="47C511D9" w14:textId="77777777" w:rsidR="00F7166B" w:rsidRPr="00F7166B" w:rsidRDefault="00F7166B" w:rsidP="00637590">
            <w:pPr>
              <w:jc w:val="center"/>
              <w:rPr>
                <w:rFonts w:cstheme="minorHAnsi"/>
                <w:b/>
                <w:sz w:val="20"/>
                <w:szCs w:val="20"/>
              </w:rPr>
            </w:pPr>
            <w:r w:rsidRPr="00F7166B">
              <w:rPr>
                <w:rFonts w:cstheme="minorHAnsi"/>
                <w:b/>
                <w:sz w:val="20"/>
                <w:szCs w:val="20"/>
              </w:rPr>
              <w:t>Short Term</w:t>
            </w:r>
          </w:p>
          <w:p w14:paraId="6E4A85C0" w14:textId="77777777" w:rsidR="00F7166B" w:rsidRPr="00F7166B" w:rsidRDefault="00F7166B" w:rsidP="00637590">
            <w:pPr>
              <w:jc w:val="center"/>
              <w:rPr>
                <w:rFonts w:cstheme="minorHAnsi"/>
                <w:b/>
                <w:sz w:val="20"/>
                <w:szCs w:val="20"/>
              </w:rPr>
            </w:pPr>
            <w:r w:rsidRPr="00F7166B">
              <w:rPr>
                <w:rFonts w:cstheme="minorHAnsi"/>
                <w:b/>
                <w:sz w:val="20"/>
                <w:szCs w:val="20"/>
              </w:rPr>
              <w:t>02 year</w:t>
            </w:r>
          </w:p>
        </w:tc>
        <w:tc>
          <w:tcPr>
            <w:tcW w:w="1080" w:type="dxa"/>
            <w:noWrap/>
            <w:hideMark/>
          </w:tcPr>
          <w:p w14:paraId="3BFA0160" w14:textId="77777777" w:rsidR="00F7166B" w:rsidRPr="00C260A4" w:rsidRDefault="00F7166B" w:rsidP="00637590">
            <w:pPr>
              <w:jc w:val="center"/>
              <w:rPr>
                <w:rFonts w:cstheme="minorHAnsi"/>
                <w:b/>
                <w:sz w:val="20"/>
                <w:szCs w:val="20"/>
              </w:rPr>
            </w:pPr>
            <w:r w:rsidRPr="00C260A4">
              <w:rPr>
                <w:rFonts w:cstheme="minorHAnsi"/>
                <w:b/>
                <w:sz w:val="20"/>
                <w:szCs w:val="20"/>
              </w:rPr>
              <w:t>Mid Term</w:t>
            </w:r>
          </w:p>
          <w:p w14:paraId="011385A3" w14:textId="77777777" w:rsidR="00F7166B" w:rsidRPr="00C260A4" w:rsidRDefault="00F7166B" w:rsidP="00637590">
            <w:pPr>
              <w:jc w:val="center"/>
              <w:rPr>
                <w:rFonts w:cstheme="minorHAnsi"/>
                <w:b/>
                <w:sz w:val="20"/>
                <w:szCs w:val="20"/>
              </w:rPr>
            </w:pPr>
            <w:r w:rsidRPr="00C260A4">
              <w:rPr>
                <w:rFonts w:cstheme="minorHAnsi"/>
                <w:b/>
                <w:sz w:val="20"/>
                <w:szCs w:val="20"/>
              </w:rPr>
              <w:t>05 year</w:t>
            </w:r>
          </w:p>
        </w:tc>
        <w:tc>
          <w:tcPr>
            <w:tcW w:w="1260" w:type="dxa"/>
            <w:noWrap/>
            <w:hideMark/>
          </w:tcPr>
          <w:p w14:paraId="64FA75CF" w14:textId="77777777" w:rsidR="00F7166B" w:rsidRPr="00C260A4" w:rsidRDefault="00F7166B" w:rsidP="00637590">
            <w:pPr>
              <w:jc w:val="center"/>
              <w:rPr>
                <w:rFonts w:cstheme="minorHAnsi"/>
                <w:b/>
                <w:sz w:val="20"/>
                <w:szCs w:val="20"/>
              </w:rPr>
            </w:pPr>
            <w:r w:rsidRPr="00C260A4">
              <w:rPr>
                <w:rFonts w:cstheme="minorHAnsi"/>
                <w:b/>
                <w:sz w:val="20"/>
                <w:szCs w:val="20"/>
              </w:rPr>
              <w:t>Long Term</w:t>
            </w:r>
          </w:p>
          <w:p w14:paraId="77867DDC" w14:textId="77777777" w:rsidR="00F7166B" w:rsidRPr="00C260A4" w:rsidRDefault="00F7166B" w:rsidP="00637590">
            <w:pPr>
              <w:jc w:val="center"/>
              <w:rPr>
                <w:rFonts w:cstheme="minorHAnsi"/>
                <w:b/>
                <w:sz w:val="20"/>
                <w:szCs w:val="20"/>
              </w:rPr>
            </w:pPr>
            <w:r w:rsidRPr="00C260A4">
              <w:rPr>
                <w:rFonts w:cstheme="minorHAnsi"/>
                <w:b/>
                <w:sz w:val="20"/>
                <w:szCs w:val="20"/>
              </w:rPr>
              <w:t>10 Year</w:t>
            </w:r>
          </w:p>
        </w:tc>
      </w:tr>
      <w:tr w:rsidR="00F7166B" w:rsidRPr="00F7166B" w14:paraId="3CA38D03" w14:textId="77777777" w:rsidTr="00637590">
        <w:trPr>
          <w:trHeight w:val="300"/>
        </w:trPr>
        <w:tc>
          <w:tcPr>
            <w:tcW w:w="960" w:type="dxa"/>
            <w:noWrap/>
            <w:hideMark/>
          </w:tcPr>
          <w:p w14:paraId="2FE3C380" w14:textId="4F3BCEAD" w:rsidR="00F7166B" w:rsidRPr="00F7166B" w:rsidRDefault="00B1103F" w:rsidP="00637590">
            <w:pPr>
              <w:jc w:val="both"/>
              <w:rPr>
                <w:rFonts w:cstheme="minorHAnsi"/>
                <w:sz w:val="20"/>
                <w:szCs w:val="20"/>
              </w:rPr>
            </w:pPr>
            <w:r>
              <w:rPr>
                <w:rFonts w:cstheme="minorHAnsi"/>
                <w:sz w:val="20"/>
                <w:szCs w:val="20"/>
              </w:rPr>
              <w:t xml:space="preserve">8.2.4 </w:t>
            </w:r>
            <w:r w:rsidR="00F7166B" w:rsidRPr="00F7166B">
              <w:rPr>
                <w:rFonts w:cstheme="minorHAnsi"/>
                <w:sz w:val="20"/>
                <w:szCs w:val="20"/>
              </w:rPr>
              <w:t>(a)</w:t>
            </w:r>
          </w:p>
        </w:tc>
        <w:tc>
          <w:tcPr>
            <w:tcW w:w="4435" w:type="dxa"/>
            <w:noWrap/>
            <w:hideMark/>
          </w:tcPr>
          <w:p w14:paraId="4FCFC5B7" w14:textId="77777777" w:rsidR="00F7166B" w:rsidRPr="00F7166B" w:rsidRDefault="00F7166B" w:rsidP="00637590">
            <w:pPr>
              <w:autoSpaceDE w:val="0"/>
              <w:autoSpaceDN w:val="0"/>
              <w:adjustRightInd w:val="0"/>
              <w:jc w:val="both"/>
              <w:rPr>
                <w:rFonts w:cstheme="minorHAnsi"/>
                <w:sz w:val="20"/>
                <w:szCs w:val="20"/>
              </w:rPr>
            </w:pPr>
            <w:r w:rsidRPr="00F7166B">
              <w:rPr>
                <w:rFonts w:cstheme="minorHAnsi"/>
                <w:sz w:val="20"/>
                <w:szCs w:val="20"/>
              </w:rPr>
              <w:t>The three domestic companies engaged in oil and gas exploration and production shall be merged to form a national company</w:t>
            </w:r>
          </w:p>
        </w:tc>
        <w:tc>
          <w:tcPr>
            <w:tcW w:w="2970" w:type="dxa"/>
            <w:noWrap/>
            <w:hideMark/>
          </w:tcPr>
          <w:p w14:paraId="70E0CA81" w14:textId="77777777" w:rsidR="00F7166B" w:rsidRPr="00F7166B" w:rsidRDefault="00F7166B" w:rsidP="00637590">
            <w:pPr>
              <w:jc w:val="both"/>
              <w:rPr>
                <w:rFonts w:cstheme="minorHAnsi"/>
                <w:sz w:val="20"/>
                <w:szCs w:val="20"/>
              </w:rPr>
            </w:pPr>
            <w:r w:rsidRPr="00F7166B">
              <w:rPr>
                <w:rFonts w:cstheme="minorHAnsi"/>
                <w:sz w:val="20"/>
                <w:szCs w:val="20"/>
              </w:rPr>
              <w:t>MOEPMR, Energy and Mineral Resources Division, Ministry of Finance, Ministry of Law</w:t>
            </w:r>
          </w:p>
        </w:tc>
        <w:tc>
          <w:tcPr>
            <w:tcW w:w="2250" w:type="dxa"/>
            <w:noWrap/>
            <w:hideMark/>
          </w:tcPr>
          <w:p w14:paraId="7AC5AC93" w14:textId="77777777" w:rsidR="00F7166B" w:rsidRPr="00F7166B" w:rsidRDefault="00F7166B" w:rsidP="00637590">
            <w:pPr>
              <w:jc w:val="both"/>
              <w:rPr>
                <w:rFonts w:cstheme="minorHAnsi"/>
                <w:sz w:val="20"/>
                <w:szCs w:val="20"/>
              </w:rPr>
            </w:pPr>
            <w:r w:rsidRPr="00F7166B">
              <w:rPr>
                <w:rFonts w:cstheme="minorHAnsi"/>
                <w:sz w:val="20"/>
                <w:szCs w:val="20"/>
              </w:rPr>
              <w:t>Improve Institutional capacity to domestic gas and oil exploration.</w:t>
            </w:r>
          </w:p>
        </w:tc>
        <w:tc>
          <w:tcPr>
            <w:tcW w:w="1170" w:type="dxa"/>
            <w:noWrap/>
            <w:hideMark/>
          </w:tcPr>
          <w:p w14:paraId="0C7A6B08" w14:textId="77777777" w:rsidR="00F7166B" w:rsidRPr="00F7166B" w:rsidRDefault="00F7166B" w:rsidP="00637590">
            <w:pPr>
              <w:jc w:val="center"/>
              <w:rPr>
                <w:rFonts w:cstheme="minorHAnsi"/>
                <w:sz w:val="20"/>
                <w:szCs w:val="20"/>
              </w:rPr>
            </w:pPr>
            <w:r w:rsidRPr="00F7166B">
              <w:rPr>
                <w:rFonts w:cstheme="minorHAnsi"/>
                <w:sz w:val="20"/>
                <w:szCs w:val="20"/>
              </w:rPr>
              <w:t>"</w:t>
            </w:r>
            <w:r w:rsidRPr="00F7166B">
              <w:rPr>
                <w:rFonts w:ascii="Segoe UI Symbol" w:hAnsi="Segoe UI Symbol" w:cs="Segoe UI Symbol"/>
                <w:sz w:val="20"/>
                <w:szCs w:val="20"/>
              </w:rPr>
              <w:t>✓</w:t>
            </w:r>
            <w:r w:rsidRPr="00F7166B">
              <w:rPr>
                <w:rFonts w:cstheme="minorHAnsi"/>
                <w:sz w:val="20"/>
                <w:szCs w:val="20"/>
              </w:rPr>
              <w:t>"</w:t>
            </w:r>
          </w:p>
        </w:tc>
        <w:tc>
          <w:tcPr>
            <w:tcW w:w="1080" w:type="dxa"/>
            <w:noWrap/>
            <w:hideMark/>
          </w:tcPr>
          <w:p w14:paraId="4F68CD79" w14:textId="77777777" w:rsidR="00F7166B" w:rsidRPr="00F7166B" w:rsidRDefault="00F7166B" w:rsidP="00637590">
            <w:pPr>
              <w:rPr>
                <w:rFonts w:cstheme="minorHAnsi"/>
                <w:sz w:val="20"/>
                <w:szCs w:val="20"/>
                <w:highlight w:val="yellow"/>
              </w:rPr>
            </w:pPr>
          </w:p>
        </w:tc>
        <w:tc>
          <w:tcPr>
            <w:tcW w:w="1260" w:type="dxa"/>
            <w:noWrap/>
            <w:hideMark/>
          </w:tcPr>
          <w:p w14:paraId="029F844F" w14:textId="77777777" w:rsidR="00F7166B" w:rsidRPr="00F7166B" w:rsidRDefault="00F7166B" w:rsidP="00637590">
            <w:pPr>
              <w:jc w:val="center"/>
              <w:rPr>
                <w:rFonts w:cstheme="minorHAnsi"/>
                <w:sz w:val="20"/>
                <w:szCs w:val="20"/>
                <w:highlight w:val="yellow"/>
              </w:rPr>
            </w:pPr>
          </w:p>
        </w:tc>
      </w:tr>
      <w:tr w:rsidR="00F7166B" w:rsidRPr="00F7166B" w14:paraId="4FA169C2" w14:textId="77777777" w:rsidTr="00637590">
        <w:trPr>
          <w:trHeight w:val="300"/>
        </w:trPr>
        <w:tc>
          <w:tcPr>
            <w:tcW w:w="960" w:type="dxa"/>
            <w:noWrap/>
            <w:hideMark/>
          </w:tcPr>
          <w:p w14:paraId="69657C6A" w14:textId="5CE07737" w:rsidR="00F7166B" w:rsidRPr="00F7166B" w:rsidRDefault="00B1103F" w:rsidP="00637590">
            <w:pPr>
              <w:jc w:val="both"/>
              <w:rPr>
                <w:rFonts w:cstheme="minorHAnsi"/>
                <w:sz w:val="20"/>
                <w:szCs w:val="20"/>
              </w:rPr>
            </w:pPr>
            <w:r>
              <w:rPr>
                <w:rFonts w:cstheme="minorHAnsi"/>
                <w:sz w:val="20"/>
                <w:szCs w:val="20"/>
              </w:rPr>
              <w:t>8.2.4</w:t>
            </w:r>
            <w:r w:rsidRPr="00F7166B">
              <w:rPr>
                <w:rFonts w:cstheme="minorHAnsi"/>
                <w:sz w:val="20"/>
                <w:szCs w:val="20"/>
              </w:rPr>
              <w:t xml:space="preserve"> </w:t>
            </w:r>
            <w:r w:rsidR="00F7166B" w:rsidRPr="00F7166B">
              <w:rPr>
                <w:rFonts w:cstheme="minorHAnsi"/>
                <w:sz w:val="20"/>
                <w:szCs w:val="20"/>
              </w:rPr>
              <w:t>(b)</w:t>
            </w:r>
          </w:p>
        </w:tc>
        <w:tc>
          <w:tcPr>
            <w:tcW w:w="4435" w:type="dxa"/>
            <w:noWrap/>
            <w:hideMark/>
          </w:tcPr>
          <w:p w14:paraId="7562D48F" w14:textId="77777777" w:rsidR="00F7166B" w:rsidRPr="00F7166B" w:rsidRDefault="00F7166B" w:rsidP="00637590">
            <w:pPr>
              <w:jc w:val="both"/>
              <w:rPr>
                <w:rFonts w:cstheme="minorHAnsi"/>
                <w:sz w:val="20"/>
                <w:szCs w:val="20"/>
              </w:rPr>
            </w:pPr>
            <w:r w:rsidRPr="00F7166B">
              <w:rPr>
                <w:rFonts w:cstheme="minorHAnsi"/>
                <w:sz w:val="20"/>
                <w:szCs w:val="20"/>
              </w:rPr>
              <w:t>SREDA's organizational structure, like that of BPDB and PetroBangla, will be autonomous and mandated for RE development.</w:t>
            </w:r>
          </w:p>
        </w:tc>
        <w:tc>
          <w:tcPr>
            <w:tcW w:w="2970" w:type="dxa"/>
            <w:noWrap/>
            <w:hideMark/>
          </w:tcPr>
          <w:p w14:paraId="6B815AEC" w14:textId="77777777" w:rsidR="00F7166B" w:rsidRPr="00F7166B" w:rsidRDefault="00F7166B" w:rsidP="00637590">
            <w:pPr>
              <w:jc w:val="both"/>
              <w:rPr>
                <w:rFonts w:cstheme="minorHAnsi"/>
                <w:sz w:val="20"/>
                <w:szCs w:val="20"/>
              </w:rPr>
            </w:pPr>
            <w:r w:rsidRPr="00F7166B">
              <w:rPr>
                <w:rFonts w:cstheme="minorHAnsi"/>
                <w:sz w:val="20"/>
                <w:szCs w:val="20"/>
              </w:rPr>
              <w:t>MOEPMR, Ministry of Law, Utility, BERC, CAB, Civil society, Local Government.</w:t>
            </w:r>
          </w:p>
        </w:tc>
        <w:tc>
          <w:tcPr>
            <w:tcW w:w="2250" w:type="dxa"/>
            <w:noWrap/>
            <w:hideMark/>
          </w:tcPr>
          <w:p w14:paraId="5C89FC01" w14:textId="77777777" w:rsidR="00F7166B" w:rsidRPr="00F7166B" w:rsidRDefault="00F7166B" w:rsidP="00637590">
            <w:pPr>
              <w:jc w:val="both"/>
              <w:rPr>
                <w:rFonts w:cstheme="minorHAnsi"/>
                <w:sz w:val="20"/>
                <w:szCs w:val="20"/>
              </w:rPr>
            </w:pPr>
            <w:r w:rsidRPr="00F7166B">
              <w:rPr>
                <w:rFonts w:cstheme="minorHAnsi"/>
                <w:sz w:val="20"/>
                <w:szCs w:val="20"/>
              </w:rPr>
              <w:t>Improve Institutional capacity to RE development.</w:t>
            </w:r>
          </w:p>
        </w:tc>
        <w:tc>
          <w:tcPr>
            <w:tcW w:w="1170" w:type="dxa"/>
            <w:noWrap/>
            <w:hideMark/>
          </w:tcPr>
          <w:p w14:paraId="34959E56" w14:textId="77777777" w:rsidR="00F7166B" w:rsidRPr="00F7166B" w:rsidRDefault="00F7166B" w:rsidP="00637590">
            <w:pPr>
              <w:jc w:val="center"/>
              <w:rPr>
                <w:rFonts w:cstheme="minorHAnsi"/>
                <w:sz w:val="20"/>
                <w:szCs w:val="20"/>
              </w:rPr>
            </w:pPr>
            <w:r w:rsidRPr="00F7166B">
              <w:rPr>
                <w:rFonts w:cstheme="minorHAnsi"/>
                <w:sz w:val="20"/>
                <w:szCs w:val="20"/>
              </w:rPr>
              <w:t>"</w:t>
            </w:r>
            <w:r w:rsidRPr="00F7166B">
              <w:rPr>
                <w:rFonts w:ascii="Segoe UI Symbol" w:hAnsi="Segoe UI Symbol" w:cs="Segoe UI Symbol"/>
                <w:sz w:val="20"/>
                <w:szCs w:val="20"/>
              </w:rPr>
              <w:t>✓</w:t>
            </w:r>
            <w:r w:rsidRPr="00F7166B">
              <w:rPr>
                <w:rFonts w:cstheme="minorHAnsi"/>
                <w:sz w:val="20"/>
                <w:szCs w:val="20"/>
              </w:rPr>
              <w:t>"</w:t>
            </w:r>
          </w:p>
        </w:tc>
        <w:tc>
          <w:tcPr>
            <w:tcW w:w="1080" w:type="dxa"/>
            <w:noWrap/>
            <w:hideMark/>
          </w:tcPr>
          <w:p w14:paraId="6AE81943" w14:textId="77777777" w:rsidR="00F7166B" w:rsidRPr="00F7166B" w:rsidRDefault="00F7166B" w:rsidP="00637590">
            <w:pPr>
              <w:jc w:val="center"/>
              <w:rPr>
                <w:rFonts w:cstheme="minorHAnsi"/>
                <w:sz w:val="20"/>
                <w:szCs w:val="20"/>
                <w:highlight w:val="yellow"/>
              </w:rPr>
            </w:pPr>
          </w:p>
        </w:tc>
        <w:tc>
          <w:tcPr>
            <w:tcW w:w="1260" w:type="dxa"/>
            <w:noWrap/>
            <w:hideMark/>
          </w:tcPr>
          <w:p w14:paraId="651E1F3E" w14:textId="77777777" w:rsidR="00F7166B" w:rsidRPr="00F7166B" w:rsidRDefault="00F7166B" w:rsidP="00637590">
            <w:pPr>
              <w:jc w:val="center"/>
              <w:rPr>
                <w:rFonts w:cstheme="minorHAnsi"/>
                <w:sz w:val="20"/>
                <w:szCs w:val="20"/>
                <w:highlight w:val="yellow"/>
              </w:rPr>
            </w:pPr>
          </w:p>
        </w:tc>
      </w:tr>
      <w:tr w:rsidR="00F7166B" w:rsidRPr="00F7166B" w14:paraId="3820FA17" w14:textId="77777777" w:rsidTr="00637590">
        <w:trPr>
          <w:trHeight w:val="300"/>
        </w:trPr>
        <w:tc>
          <w:tcPr>
            <w:tcW w:w="960" w:type="dxa"/>
            <w:noWrap/>
            <w:hideMark/>
          </w:tcPr>
          <w:p w14:paraId="7E632851" w14:textId="14D8BA18" w:rsidR="00F7166B" w:rsidRPr="00F7166B" w:rsidRDefault="00B1103F" w:rsidP="00637590">
            <w:pPr>
              <w:jc w:val="both"/>
              <w:rPr>
                <w:rFonts w:cstheme="minorHAnsi"/>
                <w:sz w:val="20"/>
                <w:szCs w:val="20"/>
              </w:rPr>
            </w:pPr>
            <w:r>
              <w:rPr>
                <w:rFonts w:cstheme="minorHAnsi"/>
                <w:sz w:val="20"/>
                <w:szCs w:val="20"/>
              </w:rPr>
              <w:lastRenderedPageBreak/>
              <w:t>8.2.4</w:t>
            </w:r>
            <w:r w:rsidRPr="00F7166B">
              <w:rPr>
                <w:rFonts w:cstheme="minorHAnsi"/>
                <w:sz w:val="20"/>
                <w:szCs w:val="20"/>
              </w:rPr>
              <w:t xml:space="preserve"> </w:t>
            </w:r>
            <w:r w:rsidR="00F7166B" w:rsidRPr="00F7166B">
              <w:rPr>
                <w:rFonts w:cstheme="minorHAnsi"/>
                <w:sz w:val="20"/>
                <w:szCs w:val="20"/>
              </w:rPr>
              <w:t>(c)</w:t>
            </w:r>
          </w:p>
        </w:tc>
        <w:tc>
          <w:tcPr>
            <w:tcW w:w="4435" w:type="dxa"/>
            <w:noWrap/>
            <w:hideMark/>
          </w:tcPr>
          <w:p w14:paraId="3D0E9A65" w14:textId="77777777" w:rsidR="00F7166B" w:rsidRPr="00F7166B" w:rsidRDefault="00F7166B" w:rsidP="00637590">
            <w:pPr>
              <w:autoSpaceDE w:val="0"/>
              <w:autoSpaceDN w:val="0"/>
              <w:adjustRightInd w:val="0"/>
              <w:jc w:val="both"/>
              <w:rPr>
                <w:rFonts w:ascii="BarlowSemiCondensed-Regular" w:hAnsi="BarlowSemiCondensed-Regular" w:cs="BarlowSemiCondensed-Regular"/>
                <w:sz w:val="20"/>
                <w:szCs w:val="20"/>
              </w:rPr>
            </w:pPr>
            <w:r w:rsidRPr="00F7166B">
              <w:rPr>
                <w:sz w:val="20"/>
                <w:szCs w:val="20"/>
              </w:rPr>
              <w:t>To develop the power sector, BPDB must complete the formation/restructuring of power utilities similar to the gas sector (re-Bundling for one-umbrella operation in the power sector).</w:t>
            </w:r>
          </w:p>
        </w:tc>
        <w:tc>
          <w:tcPr>
            <w:tcW w:w="2970" w:type="dxa"/>
            <w:noWrap/>
            <w:hideMark/>
          </w:tcPr>
          <w:p w14:paraId="7445EEFA" w14:textId="77777777" w:rsidR="00F7166B" w:rsidRPr="00F7166B" w:rsidRDefault="00F7166B" w:rsidP="00637590">
            <w:pPr>
              <w:jc w:val="both"/>
              <w:rPr>
                <w:rFonts w:cstheme="minorHAnsi"/>
                <w:sz w:val="20"/>
                <w:szCs w:val="20"/>
              </w:rPr>
            </w:pPr>
            <w:r w:rsidRPr="00F7166B">
              <w:rPr>
                <w:rFonts w:cstheme="minorHAnsi"/>
                <w:sz w:val="20"/>
                <w:szCs w:val="20"/>
              </w:rPr>
              <w:t>MOEPMR, Energy and Mineral Resources Division, Power Division, Utility. Ministry of Finance, Ministry of Law, Cabinet</w:t>
            </w:r>
          </w:p>
        </w:tc>
        <w:tc>
          <w:tcPr>
            <w:tcW w:w="2250" w:type="dxa"/>
            <w:noWrap/>
            <w:hideMark/>
          </w:tcPr>
          <w:p w14:paraId="39EDE84E" w14:textId="77777777" w:rsidR="00F7166B" w:rsidRPr="00F7166B" w:rsidRDefault="00F7166B" w:rsidP="00637590">
            <w:pPr>
              <w:jc w:val="both"/>
              <w:rPr>
                <w:rFonts w:cstheme="minorHAnsi"/>
                <w:sz w:val="20"/>
                <w:szCs w:val="20"/>
              </w:rPr>
            </w:pPr>
            <w:r w:rsidRPr="00F7166B">
              <w:rPr>
                <w:rFonts w:cstheme="minorHAnsi"/>
                <w:sz w:val="20"/>
                <w:szCs w:val="20"/>
              </w:rPr>
              <w:t xml:space="preserve">Coordinated power sector development and better management. </w:t>
            </w:r>
          </w:p>
        </w:tc>
        <w:tc>
          <w:tcPr>
            <w:tcW w:w="1170" w:type="dxa"/>
            <w:noWrap/>
            <w:hideMark/>
          </w:tcPr>
          <w:p w14:paraId="76F5B8FF" w14:textId="77777777" w:rsidR="00F7166B" w:rsidRPr="00F7166B" w:rsidRDefault="00F7166B" w:rsidP="00637590">
            <w:pPr>
              <w:jc w:val="center"/>
              <w:rPr>
                <w:rFonts w:cstheme="minorHAnsi"/>
                <w:sz w:val="20"/>
                <w:szCs w:val="20"/>
              </w:rPr>
            </w:pPr>
            <w:r w:rsidRPr="00F7166B">
              <w:rPr>
                <w:rFonts w:cstheme="minorHAnsi"/>
                <w:sz w:val="20"/>
                <w:szCs w:val="20"/>
              </w:rPr>
              <w:t>"</w:t>
            </w:r>
            <w:r w:rsidRPr="00F7166B">
              <w:rPr>
                <w:rFonts w:ascii="Segoe UI Symbol" w:hAnsi="Segoe UI Symbol" w:cs="Segoe UI Symbol"/>
                <w:sz w:val="20"/>
                <w:szCs w:val="20"/>
              </w:rPr>
              <w:t>✓</w:t>
            </w:r>
            <w:r w:rsidRPr="00F7166B">
              <w:rPr>
                <w:rFonts w:cstheme="minorHAnsi"/>
                <w:sz w:val="20"/>
                <w:szCs w:val="20"/>
              </w:rPr>
              <w:t>"</w:t>
            </w:r>
          </w:p>
        </w:tc>
        <w:tc>
          <w:tcPr>
            <w:tcW w:w="1080" w:type="dxa"/>
            <w:noWrap/>
            <w:hideMark/>
          </w:tcPr>
          <w:p w14:paraId="4BC70579" w14:textId="77777777" w:rsidR="00F7166B" w:rsidRPr="00F7166B" w:rsidRDefault="00F7166B" w:rsidP="00637590">
            <w:pPr>
              <w:jc w:val="center"/>
              <w:rPr>
                <w:rFonts w:cstheme="minorHAnsi"/>
                <w:sz w:val="20"/>
                <w:szCs w:val="20"/>
                <w:highlight w:val="yellow"/>
              </w:rPr>
            </w:pPr>
          </w:p>
        </w:tc>
        <w:tc>
          <w:tcPr>
            <w:tcW w:w="1260" w:type="dxa"/>
            <w:noWrap/>
            <w:hideMark/>
          </w:tcPr>
          <w:p w14:paraId="2D29D018" w14:textId="77777777" w:rsidR="00F7166B" w:rsidRPr="00F7166B" w:rsidRDefault="00F7166B" w:rsidP="00637590">
            <w:pPr>
              <w:jc w:val="center"/>
              <w:rPr>
                <w:rFonts w:cstheme="minorHAnsi"/>
                <w:sz w:val="20"/>
                <w:szCs w:val="20"/>
                <w:highlight w:val="yellow"/>
              </w:rPr>
            </w:pPr>
          </w:p>
        </w:tc>
      </w:tr>
      <w:tr w:rsidR="00F7166B" w:rsidRPr="00F7166B" w14:paraId="08AB9948" w14:textId="77777777" w:rsidTr="00637590">
        <w:trPr>
          <w:trHeight w:val="300"/>
        </w:trPr>
        <w:tc>
          <w:tcPr>
            <w:tcW w:w="960" w:type="dxa"/>
            <w:noWrap/>
          </w:tcPr>
          <w:p w14:paraId="6427283C" w14:textId="4E283CA7" w:rsidR="00F7166B" w:rsidRPr="00F7166B" w:rsidRDefault="00B1103F" w:rsidP="00637590">
            <w:pPr>
              <w:jc w:val="both"/>
              <w:rPr>
                <w:rFonts w:cstheme="minorHAnsi"/>
                <w:sz w:val="20"/>
                <w:szCs w:val="20"/>
              </w:rPr>
            </w:pPr>
            <w:r>
              <w:rPr>
                <w:rFonts w:cstheme="minorHAnsi"/>
                <w:sz w:val="20"/>
                <w:szCs w:val="20"/>
              </w:rPr>
              <w:t>8.2.4</w:t>
            </w:r>
            <w:r w:rsidRPr="00F7166B">
              <w:rPr>
                <w:rFonts w:cstheme="minorHAnsi"/>
                <w:sz w:val="20"/>
                <w:szCs w:val="20"/>
              </w:rPr>
              <w:t xml:space="preserve"> </w:t>
            </w:r>
            <w:r w:rsidR="00F7166B" w:rsidRPr="00F7166B">
              <w:rPr>
                <w:rFonts w:cstheme="minorHAnsi"/>
                <w:sz w:val="20"/>
                <w:szCs w:val="20"/>
              </w:rPr>
              <w:t>(d)</w:t>
            </w:r>
          </w:p>
        </w:tc>
        <w:tc>
          <w:tcPr>
            <w:tcW w:w="4435" w:type="dxa"/>
            <w:noWrap/>
          </w:tcPr>
          <w:p w14:paraId="4D3F6481" w14:textId="4F09EC29" w:rsidR="00F7166B" w:rsidRPr="00F7166B" w:rsidRDefault="00F7166B" w:rsidP="00637590">
            <w:pPr>
              <w:jc w:val="both"/>
              <w:rPr>
                <w:rFonts w:cstheme="minorHAnsi"/>
                <w:sz w:val="20"/>
                <w:szCs w:val="20"/>
              </w:rPr>
            </w:pPr>
            <w:r w:rsidRPr="00F7166B">
              <w:rPr>
                <w:sz w:val="20"/>
                <w:szCs w:val="20"/>
              </w:rPr>
              <w:t xml:space="preserve">Management Boards of petroleum, gas, coal, and power utilities must be operate independent without bureaucratic </w:t>
            </w:r>
            <w:r w:rsidR="00637590" w:rsidRPr="00F7166B">
              <w:rPr>
                <w:sz w:val="20"/>
                <w:szCs w:val="20"/>
              </w:rPr>
              <w:t>encroachment.</w:t>
            </w:r>
          </w:p>
        </w:tc>
        <w:tc>
          <w:tcPr>
            <w:tcW w:w="2970" w:type="dxa"/>
            <w:noWrap/>
          </w:tcPr>
          <w:p w14:paraId="13FF997C" w14:textId="77777777" w:rsidR="00F7166B" w:rsidRPr="00F7166B" w:rsidRDefault="00F7166B" w:rsidP="00637590">
            <w:pPr>
              <w:jc w:val="both"/>
              <w:rPr>
                <w:rFonts w:cstheme="minorHAnsi"/>
                <w:sz w:val="20"/>
                <w:szCs w:val="20"/>
              </w:rPr>
            </w:pPr>
            <w:r w:rsidRPr="00F7166B">
              <w:rPr>
                <w:rFonts w:cstheme="minorHAnsi"/>
                <w:sz w:val="20"/>
                <w:szCs w:val="20"/>
              </w:rPr>
              <w:t xml:space="preserve">MOEPMR, Energy and Mineral Resources Division, Power Division, Utility. </w:t>
            </w:r>
          </w:p>
        </w:tc>
        <w:tc>
          <w:tcPr>
            <w:tcW w:w="2250" w:type="dxa"/>
            <w:noWrap/>
          </w:tcPr>
          <w:p w14:paraId="4FAFDDBF" w14:textId="77777777" w:rsidR="00F7166B" w:rsidRPr="00F7166B" w:rsidRDefault="00F7166B" w:rsidP="00637590">
            <w:pPr>
              <w:jc w:val="both"/>
              <w:rPr>
                <w:rFonts w:cstheme="minorHAnsi"/>
                <w:sz w:val="20"/>
                <w:szCs w:val="20"/>
              </w:rPr>
            </w:pPr>
            <w:r w:rsidRPr="00F7166B">
              <w:rPr>
                <w:rFonts w:cstheme="minorHAnsi"/>
                <w:sz w:val="20"/>
                <w:szCs w:val="20"/>
              </w:rPr>
              <w:t xml:space="preserve">Increase organizational functionality and efficiency. </w:t>
            </w:r>
          </w:p>
        </w:tc>
        <w:tc>
          <w:tcPr>
            <w:tcW w:w="1170" w:type="dxa"/>
            <w:noWrap/>
          </w:tcPr>
          <w:p w14:paraId="28DACEF7" w14:textId="77777777" w:rsidR="00F7166B" w:rsidRPr="00F7166B" w:rsidRDefault="00F7166B" w:rsidP="00637590">
            <w:pPr>
              <w:jc w:val="center"/>
              <w:rPr>
                <w:rFonts w:cstheme="minorHAnsi"/>
                <w:sz w:val="20"/>
                <w:szCs w:val="20"/>
              </w:rPr>
            </w:pPr>
            <w:r w:rsidRPr="00F7166B">
              <w:rPr>
                <w:rFonts w:cstheme="minorHAnsi"/>
                <w:sz w:val="20"/>
                <w:szCs w:val="20"/>
              </w:rPr>
              <w:t>"</w:t>
            </w:r>
            <w:r w:rsidRPr="00F7166B">
              <w:rPr>
                <w:rFonts w:ascii="Segoe UI Symbol" w:hAnsi="Segoe UI Symbol" w:cs="Segoe UI Symbol"/>
                <w:sz w:val="20"/>
                <w:szCs w:val="20"/>
              </w:rPr>
              <w:t>✓</w:t>
            </w:r>
            <w:r w:rsidRPr="00F7166B">
              <w:rPr>
                <w:rFonts w:cstheme="minorHAnsi"/>
                <w:sz w:val="20"/>
                <w:szCs w:val="20"/>
              </w:rPr>
              <w:t>"</w:t>
            </w:r>
          </w:p>
        </w:tc>
        <w:tc>
          <w:tcPr>
            <w:tcW w:w="1080" w:type="dxa"/>
            <w:noWrap/>
          </w:tcPr>
          <w:p w14:paraId="6D42A6C1" w14:textId="77777777" w:rsidR="00F7166B" w:rsidRPr="00F7166B" w:rsidRDefault="00F7166B" w:rsidP="00637590">
            <w:pPr>
              <w:jc w:val="center"/>
              <w:rPr>
                <w:rFonts w:cstheme="minorHAnsi"/>
                <w:sz w:val="20"/>
                <w:szCs w:val="20"/>
                <w:highlight w:val="yellow"/>
              </w:rPr>
            </w:pPr>
          </w:p>
        </w:tc>
        <w:tc>
          <w:tcPr>
            <w:tcW w:w="1260" w:type="dxa"/>
            <w:noWrap/>
          </w:tcPr>
          <w:p w14:paraId="31042FD4" w14:textId="77777777" w:rsidR="00F7166B" w:rsidRPr="00F7166B" w:rsidRDefault="00F7166B" w:rsidP="00637590">
            <w:pPr>
              <w:jc w:val="center"/>
              <w:rPr>
                <w:rFonts w:cstheme="minorHAnsi"/>
                <w:sz w:val="20"/>
                <w:szCs w:val="20"/>
                <w:highlight w:val="yellow"/>
              </w:rPr>
            </w:pPr>
          </w:p>
        </w:tc>
      </w:tr>
      <w:tr w:rsidR="00F7166B" w:rsidRPr="00F7166B" w14:paraId="3FBFCD40" w14:textId="77777777" w:rsidTr="00637590">
        <w:trPr>
          <w:trHeight w:val="300"/>
        </w:trPr>
        <w:tc>
          <w:tcPr>
            <w:tcW w:w="960" w:type="dxa"/>
            <w:noWrap/>
          </w:tcPr>
          <w:p w14:paraId="3A241AA6" w14:textId="67B5A5F9" w:rsidR="00F7166B" w:rsidRPr="00F7166B" w:rsidRDefault="00B1103F" w:rsidP="00637590">
            <w:pPr>
              <w:jc w:val="both"/>
              <w:rPr>
                <w:rFonts w:cstheme="minorHAnsi"/>
                <w:sz w:val="20"/>
                <w:szCs w:val="20"/>
                <w:highlight w:val="yellow"/>
              </w:rPr>
            </w:pPr>
            <w:r>
              <w:rPr>
                <w:rFonts w:cstheme="minorHAnsi"/>
                <w:sz w:val="20"/>
                <w:szCs w:val="20"/>
              </w:rPr>
              <w:t>8.2.4(e)</w:t>
            </w:r>
          </w:p>
        </w:tc>
        <w:tc>
          <w:tcPr>
            <w:tcW w:w="4435" w:type="dxa"/>
            <w:noWrap/>
          </w:tcPr>
          <w:p w14:paraId="161F34B0" w14:textId="77777777" w:rsidR="00F7166B" w:rsidRPr="00F7166B" w:rsidRDefault="00F7166B" w:rsidP="00637590">
            <w:pPr>
              <w:jc w:val="both"/>
              <w:rPr>
                <w:sz w:val="20"/>
                <w:szCs w:val="20"/>
              </w:rPr>
            </w:pPr>
            <w:r w:rsidRPr="00F7166B">
              <w:rPr>
                <w:sz w:val="20"/>
                <w:szCs w:val="20"/>
              </w:rPr>
              <w:t>Hydrocarbon units, power cells, and the Petroleum Institute should be merged into their own organizations in order to conduct research, plan for energy development, and coordinate research, training, and human resource development activities among universities, private agencies from the industrial and commercial sectors.</w:t>
            </w:r>
          </w:p>
        </w:tc>
        <w:tc>
          <w:tcPr>
            <w:tcW w:w="2970" w:type="dxa"/>
            <w:noWrap/>
          </w:tcPr>
          <w:p w14:paraId="46350A5F" w14:textId="77777777" w:rsidR="00F7166B" w:rsidRPr="00F7166B" w:rsidRDefault="00F7166B" w:rsidP="00637590">
            <w:pPr>
              <w:jc w:val="both"/>
              <w:rPr>
                <w:rFonts w:cstheme="minorHAnsi"/>
                <w:sz w:val="20"/>
                <w:szCs w:val="20"/>
              </w:rPr>
            </w:pPr>
            <w:r w:rsidRPr="00F7166B">
              <w:rPr>
                <w:rFonts w:cstheme="minorHAnsi"/>
                <w:sz w:val="20"/>
                <w:szCs w:val="20"/>
              </w:rPr>
              <w:t>MOEPMR, Energy and Mineral Resources Division, Power Division, Utility. Ministry of Finance, Ministry of Law, Cabinet</w:t>
            </w:r>
          </w:p>
        </w:tc>
        <w:tc>
          <w:tcPr>
            <w:tcW w:w="2250" w:type="dxa"/>
            <w:noWrap/>
          </w:tcPr>
          <w:p w14:paraId="7BDBAE75" w14:textId="77777777" w:rsidR="00F7166B" w:rsidRPr="00F7166B" w:rsidRDefault="00F7166B" w:rsidP="00637590">
            <w:pPr>
              <w:jc w:val="both"/>
              <w:rPr>
                <w:rFonts w:cstheme="minorHAnsi"/>
                <w:sz w:val="20"/>
                <w:szCs w:val="20"/>
              </w:rPr>
            </w:pPr>
            <w:r w:rsidRPr="00F7166B">
              <w:rPr>
                <w:rFonts w:cstheme="minorHAnsi"/>
                <w:sz w:val="20"/>
                <w:szCs w:val="20"/>
              </w:rPr>
              <w:t xml:space="preserve">Efficient management of energy supply, proper demand estimation. </w:t>
            </w:r>
          </w:p>
        </w:tc>
        <w:tc>
          <w:tcPr>
            <w:tcW w:w="1170" w:type="dxa"/>
            <w:noWrap/>
          </w:tcPr>
          <w:p w14:paraId="35C0B770" w14:textId="77777777" w:rsidR="00F7166B" w:rsidRPr="00F7166B" w:rsidRDefault="00F7166B" w:rsidP="00637590">
            <w:pPr>
              <w:jc w:val="center"/>
              <w:rPr>
                <w:rFonts w:cstheme="minorHAnsi"/>
                <w:sz w:val="20"/>
                <w:szCs w:val="20"/>
              </w:rPr>
            </w:pPr>
            <w:r w:rsidRPr="00F7166B">
              <w:rPr>
                <w:rFonts w:cstheme="minorHAnsi"/>
                <w:sz w:val="20"/>
                <w:szCs w:val="20"/>
              </w:rPr>
              <w:t>"</w:t>
            </w:r>
            <w:r w:rsidRPr="00F7166B">
              <w:rPr>
                <w:rFonts w:ascii="Segoe UI Symbol" w:hAnsi="Segoe UI Symbol" w:cs="Segoe UI Symbol"/>
                <w:sz w:val="20"/>
                <w:szCs w:val="20"/>
              </w:rPr>
              <w:t>✓</w:t>
            </w:r>
            <w:r w:rsidRPr="00F7166B">
              <w:rPr>
                <w:rFonts w:cstheme="minorHAnsi"/>
                <w:sz w:val="20"/>
                <w:szCs w:val="20"/>
              </w:rPr>
              <w:t>"</w:t>
            </w:r>
          </w:p>
        </w:tc>
        <w:tc>
          <w:tcPr>
            <w:tcW w:w="1080" w:type="dxa"/>
            <w:noWrap/>
          </w:tcPr>
          <w:p w14:paraId="3D4A241F" w14:textId="77777777" w:rsidR="00F7166B" w:rsidRPr="00F7166B" w:rsidRDefault="00F7166B" w:rsidP="00637590">
            <w:pPr>
              <w:jc w:val="center"/>
              <w:rPr>
                <w:rFonts w:cstheme="minorHAnsi"/>
                <w:sz w:val="20"/>
                <w:szCs w:val="20"/>
                <w:highlight w:val="yellow"/>
              </w:rPr>
            </w:pPr>
          </w:p>
        </w:tc>
        <w:tc>
          <w:tcPr>
            <w:tcW w:w="1260" w:type="dxa"/>
            <w:noWrap/>
          </w:tcPr>
          <w:p w14:paraId="60588A55" w14:textId="77777777" w:rsidR="00F7166B" w:rsidRPr="00F7166B" w:rsidRDefault="00F7166B" w:rsidP="00637590">
            <w:pPr>
              <w:jc w:val="center"/>
              <w:rPr>
                <w:rFonts w:cstheme="minorHAnsi"/>
                <w:sz w:val="20"/>
                <w:szCs w:val="20"/>
                <w:highlight w:val="yellow"/>
              </w:rPr>
            </w:pPr>
          </w:p>
        </w:tc>
      </w:tr>
      <w:tr w:rsidR="00F7166B" w:rsidRPr="00F7166B" w14:paraId="5CE204B1" w14:textId="77777777" w:rsidTr="00637590">
        <w:trPr>
          <w:trHeight w:val="300"/>
        </w:trPr>
        <w:tc>
          <w:tcPr>
            <w:tcW w:w="960" w:type="dxa"/>
            <w:noWrap/>
          </w:tcPr>
          <w:p w14:paraId="3C31D915" w14:textId="2ECEC07E" w:rsidR="00F7166B" w:rsidRPr="00F7166B" w:rsidRDefault="00B1103F" w:rsidP="00637590">
            <w:pPr>
              <w:jc w:val="both"/>
              <w:rPr>
                <w:rFonts w:cstheme="minorHAnsi"/>
                <w:sz w:val="20"/>
                <w:szCs w:val="20"/>
                <w:highlight w:val="yellow"/>
              </w:rPr>
            </w:pPr>
            <w:r>
              <w:rPr>
                <w:rFonts w:cstheme="minorHAnsi"/>
                <w:sz w:val="20"/>
                <w:szCs w:val="20"/>
              </w:rPr>
              <w:t>8.2.4(f)</w:t>
            </w:r>
          </w:p>
        </w:tc>
        <w:tc>
          <w:tcPr>
            <w:tcW w:w="4435" w:type="dxa"/>
            <w:noWrap/>
          </w:tcPr>
          <w:p w14:paraId="5F61C362" w14:textId="77777777" w:rsidR="00F7166B" w:rsidRPr="00F7166B" w:rsidRDefault="00F7166B" w:rsidP="00637590">
            <w:pPr>
              <w:jc w:val="both"/>
              <w:rPr>
                <w:rFonts w:cstheme="minorHAnsi"/>
                <w:sz w:val="20"/>
                <w:szCs w:val="20"/>
              </w:rPr>
            </w:pPr>
            <w:r w:rsidRPr="00F7166B">
              <w:rPr>
                <w:rFonts w:cstheme="minorHAnsi"/>
                <w:sz w:val="20"/>
                <w:szCs w:val="20"/>
              </w:rPr>
              <w:t xml:space="preserve">Bangladesh Energy Power Research council and SREDA shall be free from bureaucrats and lead by professional technical experts. </w:t>
            </w:r>
          </w:p>
        </w:tc>
        <w:tc>
          <w:tcPr>
            <w:tcW w:w="2970" w:type="dxa"/>
            <w:noWrap/>
          </w:tcPr>
          <w:p w14:paraId="44916EC0" w14:textId="77777777" w:rsidR="00F7166B" w:rsidRPr="00F7166B" w:rsidRDefault="00F7166B" w:rsidP="00637590">
            <w:pPr>
              <w:jc w:val="both"/>
              <w:rPr>
                <w:rFonts w:cstheme="minorHAnsi"/>
                <w:sz w:val="20"/>
                <w:szCs w:val="20"/>
              </w:rPr>
            </w:pPr>
            <w:r w:rsidRPr="00F7166B">
              <w:rPr>
                <w:rFonts w:cstheme="minorHAnsi"/>
                <w:sz w:val="20"/>
                <w:szCs w:val="20"/>
              </w:rPr>
              <w:t xml:space="preserve">MOEPMR, BPERC, SREDA, Ministry of Law, Cabinet. </w:t>
            </w:r>
          </w:p>
        </w:tc>
        <w:tc>
          <w:tcPr>
            <w:tcW w:w="2250" w:type="dxa"/>
            <w:noWrap/>
          </w:tcPr>
          <w:p w14:paraId="1A52A806" w14:textId="77777777" w:rsidR="00F7166B" w:rsidRPr="00F7166B" w:rsidRDefault="00F7166B" w:rsidP="00637590">
            <w:pPr>
              <w:jc w:val="both"/>
              <w:rPr>
                <w:rFonts w:cstheme="minorHAnsi"/>
                <w:sz w:val="20"/>
                <w:szCs w:val="20"/>
              </w:rPr>
            </w:pPr>
            <w:r w:rsidRPr="00F7166B">
              <w:rPr>
                <w:rFonts w:cstheme="minorHAnsi"/>
                <w:sz w:val="20"/>
                <w:szCs w:val="20"/>
              </w:rPr>
              <w:t>Increase organizational functionality and efficiency.</w:t>
            </w:r>
          </w:p>
        </w:tc>
        <w:tc>
          <w:tcPr>
            <w:tcW w:w="1170" w:type="dxa"/>
            <w:noWrap/>
          </w:tcPr>
          <w:p w14:paraId="7004B3B6" w14:textId="77777777" w:rsidR="00F7166B" w:rsidRPr="00F7166B" w:rsidRDefault="00F7166B" w:rsidP="00637590">
            <w:pPr>
              <w:jc w:val="center"/>
              <w:rPr>
                <w:rFonts w:cstheme="minorHAnsi"/>
                <w:sz w:val="20"/>
                <w:szCs w:val="20"/>
              </w:rPr>
            </w:pPr>
            <w:r w:rsidRPr="00F7166B">
              <w:rPr>
                <w:rFonts w:cstheme="minorHAnsi"/>
                <w:sz w:val="20"/>
                <w:szCs w:val="20"/>
              </w:rPr>
              <w:t>"</w:t>
            </w:r>
            <w:r w:rsidRPr="00F7166B">
              <w:rPr>
                <w:rFonts w:ascii="Segoe UI Symbol" w:hAnsi="Segoe UI Symbol" w:cs="Segoe UI Symbol"/>
                <w:sz w:val="20"/>
                <w:szCs w:val="20"/>
              </w:rPr>
              <w:t>✓</w:t>
            </w:r>
            <w:r w:rsidRPr="00F7166B">
              <w:rPr>
                <w:rFonts w:cstheme="minorHAnsi"/>
                <w:sz w:val="20"/>
                <w:szCs w:val="20"/>
              </w:rPr>
              <w:t>"</w:t>
            </w:r>
          </w:p>
        </w:tc>
        <w:tc>
          <w:tcPr>
            <w:tcW w:w="1080" w:type="dxa"/>
            <w:noWrap/>
          </w:tcPr>
          <w:p w14:paraId="7F6F3C88" w14:textId="77777777" w:rsidR="00F7166B" w:rsidRPr="00F7166B" w:rsidRDefault="00F7166B" w:rsidP="00637590">
            <w:pPr>
              <w:jc w:val="center"/>
              <w:rPr>
                <w:rFonts w:cstheme="minorHAnsi"/>
                <w:sz w:val="20"/>
                <w:szCs w:val="20"/>
              </w:rPr>
            </w:pPr>
            <w:r w:rsidRPr="00F7166B">
              <w:rPr>
                <w:rFonts w:cstheme="minorHAnsi"/>
                <w:sz w:val="20"/>
                <w:szCs w:val="20"/>
              </w:rPr>
              <w:t>"</w:t>
            </w:r>
            <w:r w:rsidRPr="00F7166B">
              <w:rPr>
                <w:rFonts w:ascii="Segoe UI Symbol" w:hAnsi="Segoe UI Symbol" w:cs="Segoe UI Symbol"/>
                <w:sz w:val="20"/>
                <w:szCs w:val="20"/>
              </w:rPr>
              <w:t>✓</w:t>
            </w:r>
            <w:r w:rsidRPr="00F7166B">
              <w:rPr>
                <w:rFonts w:cstheme="minorHAnsi"/>
                <w:sz w:val="20"/>
                <w:szCs w:val="20"/>
              </w:rPr>
              <w:t>"</w:t>
            </w:r>
          </w:p>
        </w:tc>
        <w:tc>
          <w:tcPr>
            <w:tcW w:w="1260" w:type="dxa"/>
            <w:noWrap/>
          </w:tcPr>
          <w:p w14:paraId="69723181" w14:textId="77777777" w:rsidR="00F7166B" w:rsidRPr="00F7166B" w:rsidRDefault="00F7166B" w:rsidP="00637590">
            <w:pPr>
              <w:jc w:val="center"/>
              <w:rPr>
                <w:rFonts w:cstheme="minorHAnsi"/>
                <w:sz w:val="20"/>
                <w:szCs w:val="20"/>
              </w:rPr>
            </w:pPr>
          </w:p>
        </w:tc>
      </w:tr>
      <w:tr w:rsidR="00F7166B" w:rsidRPr="00C260A4" w14:paraId="30ACF49E" w14:textId="77777777" w:rsidTr="00637590">
        <w:trPr>
          <w:trHeight w:val="300"/>
        </w:trPr>
        <w:tc>
          <w:tcPr>
            <w:tcW w:w="960" w:type="dxa"/>
            <w:noWrap/>
          </w:tcPr>
          <w:p w14:paraId="65DAEA8B" w14:textId="71F8CCCC" w:rsidR="00F7166B" w:rsidRPr="00F7166B" w:rsidRDefault="00B1103F" w:rsidP="00637590">
            <w:pPr>
              <w:jc w:val="both"/>
              <w:rPr>
                <w:rFonts w:cstheme="minorHAnsi"/>
                <w:sz w:val="20"/>
                <w:szCs w:val="20"/>
                <w:highlight w:val="yellow"/>
              </w:rPr>
            </w:pPr>
            <w:r>
              <w:rPr>
                <w:rFonts w:cstheme="minorHAnsi"/>
                <w:sz w:val="20"/>
                <w:szCs w:val="20"/>
              </w:rPr>
              <w:t>8.2.4(g)</w:t>
            </w:r>
          </w:p>
        </w:tc>
        <w:tc>
          <w:tcPr>
            <w:tcW w:w="4435" w:type="dxa"/>
            <w:noWrap/>
          </w:tcPr>
          <w:p w14:paraId="1A64B416" w14:textId="77777777" w:rsidR="00F7166B" w:rsidRPr="00F7166B" w:rsidRDefault="00F7166B" w:rsidP="00637590">
            <w:pPr>
              <w:autoSpaceDE w:val="0"/>
              <w:autoSpaceDN w:val="0"/>
              <w:adjustRightInd w:val="0"/>
              <w:rPr>
                <w:rFonts w:cstheme="minorHAnsi"/>
                <w:sz w:val="20"/>
                <w:szCs w:val="20"/>
              </w:rPr>
            </w:pPr>
            <w:r w:rsidRPr="00F7166B">
              <w:rPr>
                <w:rFonts w:cstheme="minorHAnsi"/>
                <w:sz w:val="20"/>
                <w:szCs w:val="20"/>
              </w:rPr>
              <w:t>On behalf of the citizen, the National Energy</w:t>
            </w:r>
          </w:p>
          <w:p w14:paraId="245D5E73" w14:textId="77777777" w:rsidR="00F7166B" w:rsidRPr="00F7166B" w:rsidRDefault="00F7166B" w:rsidP="00637590">
            <w:pPr>
              <w:jc w:val="both"/>
              <w:rPr>
                <w:rFonts w:cstheme="minorHAnsi"/>
                <w:sz w:val="20"/>
                <w:szCs w:val="20"/>
              </w:rPr>
            </w:pPr>
            <w:r w:rsidRPr="00F7166B">
              <w:rPr>
                <w:rFonts w:cstheme="minorHAnsi"/>
                <w:sz w:val="20"/>
                <w:szCs w:val="20"/>
              </w:rPr>
              <w:t>Task Force will play watchdog</w:t>
            </w:r>
          </w:p>
        </w:tc>
        <w:tc>
          <w:tcPr>
            <w:tcW w:w="2970" w:type="dxa"/>
            <w:noWrap/>
          </w:tcPr>
          <w:p w14:paraId="2CFD2CEF" w14:textId="77777777" w:rsidR="00F7166B" w:rsidRPr="00F7166B" w:rsidRDefault="00F7166B" w:rsidP="00637590">
            <w:pPr>
              <w:jc w:val="both"/>
              <w:rPr>
                <w:rFonts w:cstheme="minorHAnsi"/>
                <w:sz w:val="20"/>
                <w:szCs w:val="20"/>
              </w:rPr>
            </w:pPr>
            <w:r w:rsidRPr="00F7166B">
              <w:rPr>
                <w:rFonts w:cstheme="minorHAnsi"/>
                <w:sz w:val="20"/>
                <w:szCs w:val="20"/>
              </w:rPr>
              <w:t xml:space="preserve">MOEPMR, Utility. Ministry of Finance, Ministry of Law, ACC </w:t>
            </w:r>
          </w:p>
        </w:tc>
        <w:tc>
          <w:tcPr>
            <w:tcW w:w="2250" w:type="dxa"/>
            <w:noWrap/>
          </w:tcPr>
          <w:p w14:paraId="07B1876C" w14:textId="77777777" w:rsidR="00F7166B" w:rsidRPr="00F7166B" w:rsidRDefault="00F7166B" w:rsidP="00637590">
            <w:pPr>
              <w:jc w:val="both"/>
              <w:rPr>
                <w:rFonts w:cstheme="minorHAnsi"/>
                <w:sz w:val="20"/>
                <w:szCs w:val="20"/>
              </w:rPr>
            </w:pPr>
            <w:r w:rsidRPr="00F7166B">
              <w:rPr>
                <w:rFonts w:cstheme="minorHAnsi"/>
                <w:sz w:val="20"/>
                <w:szCs w:val="20"/>
              </w:rPr>
              <w:t xml:space="preserve">Ensure operational transparency of energy sector organizations, institutions </w:t>
            </w:r>
          </w:p>
        </w:tc>
        <w:tc>
          <w:tcPr>
            <w:tcW w:w="1170" w:type="dxa"/>
            <w:noWrap/>
          </w:tcPr>
          <w:p w14:paraId="40A4EF5C" w14:textId="77777777" w:rsidR="00F7166B" w:rsidRPr="00F7166B" w:rsidRDefault="00F7166B" w:rsidP="00637590">
            <w:pPr>
              <w:jc w:val="center"/>
              <w:rPr>
                <w:rFonts w:cstheme="minorHAnsi"/>
                <w:sz w:val="20"/>
                <w:szCs w:val="20"/>
              </w:rPr>
            </w:pPr>
            <w:r w:rsidRPr="00F7166B">
              <w:rPr>
                <w:rFonts w:cstheme="minorHAnsi"/>
                <w:sz w:val="20"/>
                <w:szCs w:val="20"/>
              </w:rPr>
              <w:t>"</w:t>
            </w:r>
            <w:r w:rsidRPr="00F7166B">
              <w:rPr>
                <w:rFonts w:ascii="Segoe UI Symbol" w:hAnsi="Segoe UI Symbol" w:cs="Segoe UI Symbol"/>
                <w:sz w:val="20"/>
                <w:szCs w:val="20"/>
              </w:rPr>
              <w:t>✓</w:t>
            </w:r>
            <w:r w:rsidRPr="00F7166B">
              <w:rPr>
                <w:rFonts w:cstheme="minorHAnsi"/>
                <w:sz w:val="20"/>
                <w:szCs w:val="20"/>
              </w:rPr>
              <w:t>"</w:t>
            </w:r>
          </w:p>
        </w:tc>
        <w:tc>
          <w:tcPr>
            <w:tcW w:w="1080" w:type="dxa"/>
            <w:noWrap/>
          </w:tcPr>
          <w:p w14:paraId="127F6DF2" w14:textId="77777777" w:rsidR="00F7166B" w:rsidRPr="00F7166B" w:rsidRDefault="00F7166B" w:rsidP="00637590">
            <w:pPr>
              <w:jc w:val="center"/>
              <w:rPr>
                <w:rFonts w:cstheme="minorHAnsi"/>
                <w:sz w:val="20"/>
                <w:szCs w:val="20"/>
              </w:rPr>
            </w:pPr>
          </w:p>
        </w:tc>
        <w:tc>
          <w:tcPr>
            <w:tcW w:w="1260" w:type="dxa"/>
            <w:noWrap/>
          </w:tcPr>
          <w:p w14:paraId="3DA9A85E" w14:textId="77777777" w:rsidR="00F7166B" w:rsidRPr="00F7166B" w:rsidRDefault="00F7166B" w:rsidP="00637590">
            <w:pPr>
              <w:jc w:val="center"/>
              <w:rPr>
                <w:rFonts w:cstheme="minorHAnsi"/>
                <w:sz w:val="20"/>
                <w:szCs w:val="20"/>
              </w:rPr>
            </w:pPr>
          </w:p>
        </w:tc>
      </w:tr>
    </w:tbl>
    <w:p w14:paraId="76311C66" w14:textId="77777777" w:rsidR="00F7166B" w:rsidRPr="009007A1" w:rsidRDefault="00F7166B" w:rsidP="00F7166B"/>
    <w:p w14:paraId="5033276A" w14:textId="4D69BB6D" w:rsidR="00660F69" w:rsidRPr="00C260A4" w:rsidRDefault="00B1103F" w:rsidP="00660F69">
      <w:pPr>
        <w:spacing w:after="0"/>
        <w:rPr>
          <w:b/>
          <w:sz w:val="28"/>
          <w:szCs w:val="28"/>
        </w:rPr>
      </w:pPr>
      <w:r>
        <w:rPr>
          <w:b/>
          <w:sz w:val="28"/>
          <w:szCs w:val="28"/>
        </w:rPr>
        <w:t xml:space="preserve">8.2.0 (v) </w:t>
      </w:r>
      <w:r w:rsidRPr="00C260A4">
        <w:rPr>
          <w:b/>
          <w:sz w:val="28"/>
          <w:szCs w:val="28"/>
        </w:rPr>
        <w:t>Strategic</w:t>
      </w:r>
      <w:r w:rsidR="00660F69" w:rsidRPr="00C260A4">
        <w:rPr>
          <w:b/>
          <w:sz w:val="28"/>
          <w:szCs w:val="28"/>
        </w:rPr>
        <w:t xml:space="preserve"> Theme:  </w:t>
      </w:r>
      <w:r w:rsidR="00660F69">
        <w:rPr>
          <w:b/>
          <w:sz w:val="28"/>
          <w:szCs w:val="28"/>
        </w:rPr>
        <w:t>Policy Planning and Implementation Strategy</w:t>
      </w:r>
    </w:p>
    <w:p w14:paraId="557BE03A" w14:textId="77777777" w:rsidR="00660F69" w:rsidRPr="00C260A4" w:rsidRDefault="00660F69" w:rsidP="00660F69">
      <w:pPr>
        <w:spacing w:after="0"/>
        <w:rPr>
          <w:sz w:val="20"/>
          <w:szCs w:val="20"/>
        </w:rPr>
      </w:pPr>
    </w:p>
    <w:p w14:paraId="0C55FF4B" w14:textId="77777777" w:rsidR="00660F69" w:rsidRPr="00C260A4" w:rsidRDefault="00660F69" w:rsidP="00660F69">
      <w:pPr>
        <w:spacing w:after="0"/>
        <w:jc w:val="both"/>
        <w:rPr>
          <w:b/>
          <w:sz w:val="20"/>
          <w:szCs w:val="20"/>
        </w:rPr>
      </w:pPr>
      <w:r w:rsidRPr="00C260A4">
        <w:rPr>
          <w:b/>
          <w:sz w:val="20"/>
          <w:szCs w:val="20"/>
        </w:rPr>
        <w:t xml:space="preserve">Action Plan: </w:t>
      </w:r>
      <w:r w:rsidRPr="00C260A4">
        <w:rPr>
          <w:b/>
          <w:sz w:val="20"/>
          <w:szCs w:val="20"/>
        </w:rPr>
        <w:tab/>
      </w:r>
    </w:p>
    <w:tbl>
      <w:tblPr>
        <w:tblStyle w:val="TableGrid"/>
        <w:tblW w:w="14125" w:type="dxa"/>
        <w:tblLook w:val="04A0" w:firstRow="1" w:lastRow="0" w:firstColumn="1" w:lastColumn="0" w:noHBand="0" w:noVBand="1"/>
      </w:tblPr>
      <w:tblGrid>
        <w:gridCol w:w="960"/>
        <w:gridCol w:w="4435"/>
        <w:gridCol w:w="2970"/>
        <w:gridCol w:w="2250"/>
        <w:gridCol w:w="1170"/>
        <w:gridCol w:w="1080"/>
        <w:gridCol w:w="1260"/>
      </w:tblGrid>
      <w:tr w:rsidR="00660F69" w:rsidRPr="00C260A4" w14:paraId="31DF6E36" w14:textId="77777777" w:rsidTr="00637590">
        <w:trPr>
          <w:trHeight w:val="521"/>
        </w:trPr>
        <w:tc>
          <w:tcPr>
            <w:tcW w:w="960" w:type="dxa"/>
            <w:noWrap/>
            <w:hideMark/>
          </w:tcPr>
          <w:p w14:paraId="5A2F9B23" w14:textId="77777777" w:rsidR="00660F69" w:rsidRPr="00C260A4" w:rsidRDefault="00660F69" w:rsidP="00637590">
            <w:pPr>
              <w:jc w:val="center"/>
              <w:rPr>
                <w:rFonts w:cstheme="minorHAnsi"/>
                <w:b/>
                <w:sz w:val="20"/>
                <w:szCs w:val="20"/>
              </w:rPr>
            </w:pPr>
            <w:r w:rsidRPr="00C260A4">
              <w:rPr>
                <w:rFonts w:cstheme="minorHAnsi"/>
                <w:b/>
                <w:sz w:val="20"/>
                <w:szCs w:val="20"/>
              </w:rPr>
              <w:t>Sl</w:t>
            </w:r>
          </w:p>
        </w:tc>
        <w:tc>
          <w:tcPr>
            <w:tcW w:w="4435" w:type="dxa"/>
            <w:noWrap/>
            <w:hideMark/>
          </w:tcPr>
          <w:p w14:paraId="6F5F8513" w14:textId="77777777" w:rsidR="00660F69" w:rsidRPr="00C260A4" w:rsidRDefault="00660F69" w:rsidP="00637590">
            <w:pPr>
              <w:jc w:val="center"/>
              <w:rPr>
                <w:rFonts w:cstheme="minorHAnsi"/>
                <w:b/>
                <w:sz w:val="20"/>
                <w:szCs w:val="20"/>
              </w:rPr>
            </w:pPr>
            <w:r w:rsidRPr="00C260A4">
              <w:rPr>
                <w:rFonts w:cstheme="minorHAnsi"/>
                <w:b/>
                <w:sz w:val="20"/>
                <w:szCs w:val="20"/>
              </w:rPr>
              <w:t>Action Item</w:t>
            </w:r>
          </w:p>
        </w:tc>
        <w:tc>
          <w:tcPr>
            <w:tcW w:w="2970" w:type="dxa"/>
            <w:noWrap/>
            <w:hideMark/>
          </w:tcPr>
          <w:p w14:paraId="3E81114E" w14:textId="77777777" w:rsidR="00660F69" w:rsidRPr="00C260A4" w:rsidRDefault="00660F69" w:rsidP="00637590">
            <w:pPr>
              <w:jc w:val="center"/>
              <w:rPr>
                <w:rFonts w:cstheme="minorHAnsi"/>
                <w:b/>
                <w:sz w:val="20"/>
                <w:szCs w:val="20"/>
              </w:rPr>
            </w:pPr>
            <w:r w:rsidRPr="00C260A4">
              <w:rPr>
                <w:rFonts w:cstheme="minorHAnsi"/>
                <w:b/>
                <w:sz w:val="20"/>
                <w:szCs w:val="20"/>
              </w:rPr>
              <w:t>Implementing Authority</w:t>
            </w:r>
          </w:p>
        </w:tc>
        <w:tc>
          <w:tcPr>
            <w:tcW w:w="2250" w:type="dxa"/>
            <w:noWrap/>
            <w:hideMark/>
          </w:tcPr>
          <w:p w14:paraId="7881AA49" w14:textId="1A41A48A" w:rsidR="00660F69" w:rsidRPr="00C260A4" w:rsidRDefault="003A06CB" w:rsidP="00637590">
            <w:pPr>
              <w:jc w:val="center"/>
              <w:rPr>
                <w:rFonts w:cstheme="minorHAnsi"/>
                <w:b/>
                <w:sz w:val="20"/>
                <w:szCs w:val="20"/>
              </w:rPr>
            </w:pPr>
            <w:r>
              <w:rPr>
                <w:rFonts w:cstheme="minorHAnsi"/>
                <w:b/>
                <w:sz w:val="20"/>
                <w:szCs w:val="20"/>
              </w:rPr>
              <w:t>Expected Benefits</w:t>
            </w:r>
          </w:p>
        </w:tc>
        <w:tc>
          <w:tcPr>
            <w:tcW w:w="1170" w:type="dxa"/>
            <w:noWrap/>
            <w:hideMark/>
          </w:tcPr>
          <w:p w14:paraId="216EA144" w14:textId="77777777" w:rsidR="00660F69" w:rsidRPr="00C260A4" w:rsidRDefault="00660F69" w:rsidP="00637590">
            <w:pPr>
              <w:jc w:val="center"/>
              <w:rPr>
                <w:rFonts w:cstheme="minorHAnsi"/>
                <w:b/>
                <w:sz w:val="20"/>
                <w:szCs w:val="20"/>
              </w:rPr>
            </w:pPr>
            <w:r w:rsidRPr="00C260A4">
              <w:rPr>
                <w:rFonts w:cstheme="minorHAnsi"/>
                <w:b/>
                <w:sz w:val="20"/>
                <w:szCs w:val="20"/>
              </w:rPr>
              <w:t>Short Term</w:t>
            </w:r>
          </w:p>
          <w:p w14:paraId="2C2D732A" w14:textId="77777777" w:rsidR="00660F69" w:rsidRPr="00C260A4" w:rsidRDefault="00660F69" w:rsidP="00637590">
            <w:pPr>
              <w:jc w:val="center"/>
              <w:rPr>
                <w:rFonts w:cstheme="minorHAnsi"/>
                <w:b/>
                <w:sz w:val="20"/>
                <w:szCs w:val="20"/>
              </w:rPr>
            </w:pPr>
            <w:r w:rsidRPr="00C260A4">
              <w:rPr>
                <w:rFonts w:cstheme="minorHAnsi"/>
                <w:b/>
                <w:sz w:val="20"/>
                <w:szCs w:val="20"/>
              </w:rPr>
              <w:t>02 year</w:t>
            </w:r>
          </w:p>
        </w:tc>
        <w:tc>
          <w:tcPr>
            <w:tcW w:w="1080" w:type="dxa"/>
            <w:noWrap/>
            <w:hideMark/>
          </w:tcPr>
          <w:p w14:paraId="66A7D458" w14:textId="77777777" w:rsidR="00660F69" w:rsidRPr="00C260A4" w:rsidRDefault="00660F69" w:rsidP="00637590">
            <w:pPr>
              <w:jc w:val="center"/>
              <w:rPr>
                <w:rFonts w:cstheme="minorHAnsi"/>
                <w:b/>
                <w:sz w:val="20"/>
                <w:szCs w:val="20"/>
              </w:rPr>
            </w:pPr>
            <w:r w:rsidRPr="00C260A4">
              <w:rPr>
                <w:rFonts w:cstheme="minorHAnsi"/>
                <w:b/>
                <w:sz w:val="20"/>
                <w:szCs w:val="20"/>
              </w:rPr>
              <w:t>Mid Term</w:t>
            </w:r>
          </w:p>
          <w:p w14:paraId="4F8A15C0" w14:textId="77777777" w:rsidR="00660F69" w:rsidRPr="00C260A4" w:rsidRDefault="00660F69" w:rsidP="00637590">
            <w:pPr>
              <w:jc w:val="center"/>
              <w:rPr>
                <w:rFonts w:cstheme="minorHAnsi"/>
                <w:b/>
                <w:sz w:val="20"/>
                <w:szCs w:val="20"/>
              </w:rPr>
            </w:pPr>
            <w:r w:rsidRPr="00C260A4">
              <w:rPr>
                <w:rFonts w:cstheme="minorHAnsi"/>
                <w:b/>
                <w:sz w:val="20"/>
                <w:szCs w:val="20"/>
              </w:rPr>
              <w:t>05 year</w:t>
            </w:r>
          </w:p>
        </w:tc>
        <w:tc>
          <w:tcPr>
            <w:tcW w:w="1260" w:type="dxa"/>
            <w:noWrap/>
            <w:hideMark/>
          </w:tcPr>
          <w:p w14:paraId="7F714229" w14:textId="77777777" w:rsidR="00660F69" w:rsidRPr="00C260A4" w:rsidRDefault="00660F69" w:rsidP="00637590">
            <w:pPr>
              <w:jc w:val="center"/>
              <w:rPr>
                <w:rFonts w:cstheme="minorHAnsi"/>
                <w:b/>
                <w:sz w:val="20"/>
                <w:szCs w:val="20"/>
              </w:rPr>
            </w:pPr>
            <w:r w:rsidRPr="00C260A4">
              <w:rPr>
                <w:rFonts w:cstheme="minorHAnsi"/>
                <w:b/>
                <w:sz w:val="20"/>
                <w:szCs w:val="20"/>
              </w:rPr>
              <w:t>Long Term</w:t>
            </w:r>
          </w:p>
          <w:p w14:paraId="37040FD0" w14:textId="77777777" w:rsidR="00660F69" w:rsidRPr="00C260A4" w:rsidRDefault="00660F69" w:rsidP="00637590">
            <w:pPr>
              <w:jc w:val="center"/>
              <w:rPr>
                <w:rFonts w:cstheme="minorHAnsi"/>
                <w:b/>
                <w:sz w:val="20"/>
                <w:szCs w:val="20"/>
              </w:rPr>
            </w:pPr>
            <w:r w:rsidRPr="00C260A4">
              <w:rPr>
                <w:rFonts w:cstheme="minorHAnsi"/>
                <w:b/>
                <w:sz w:val="20"/>
                <w:szCs w:val="20"/>
              </w:rPr>
              <w:t>10 Year</w:t>
            </w:r>
          </w:p>
        </w:tc>
      </w:tr>
      <w:tr w:rsidR="00660F69" w:rsidRPr="00C260A4" w14:paraId="3CA150B3" w14:textId="77777777" w:rsidTr="00637590">
        <w:trPr>
          <w:trHeight w:val="300"/>
        </w:trPr>
        <w:tc>
          <w:tcPr>
            <w:tcW w:w="960" w:type="dxa"/>
            <w:noWrap/>
            <w:hideMark/>
          </w:tcPr>
          <w:p w14:paraId="6393EAAD" w14:textId="16465F03" w:rsidR="00660F69" w:rsidRPr="00C260A4" w:rsidRDefault="00B1103F" w:rsidP="00637590">
            <w:pPr>
              <w:jc w:val="both"/>
              <w:rPr>
                <w:rFonts w:cstheme="minorHAnsi"/>
                <w:sz w:val="20"/>
                <w:szCs w:val="20"/>
              </w:rPr>
            </w:pPr>
            <w:r>
              <w:rPr>
                <w:rFonts w:cstheme="minorHAnsi"/>
                <w:sz w:val="20"/>
                <w:szCs w:val="20"/>
              </w:rPr>
              <w:t xml:space="preserve">8.2.5 </w:t>
            </w:r>
            <w:r w:rsidR="00660F69" w:rsidRPr="00C260A4">
              <w:rPr>
                <w:rFonts w:cstheme="minorHAnsi"/>
                <w:sz w:val="20"/>
                <w:szCs w:val="20"/>
              </w:rPr>
              <w:t>(a)</w:t>
            </w:r>
          </w:p>
        </w:tc>
        <w:tc>
          <w:tcPr>
            <w:tcW w:w="4435" w:type="dxa"/>
            <w:noWrap/>
            <w:hideMark/>
          </w:tcPr>
          <w:p w14:paraId="3C9EDF9E" w14:textId="77777777" w:rsidR="00660F69" w:rsidRPr="009007A1" w:rsidRDefault="00660F69" w:rsidP="00637590">
            <w:pPr>
              <w:autoSpaceDE w:val="0"/>
              <w:autoSpaceDN w:val="0"/>
              <w:adjustRightInd w:val="0"/>
              <w:jc w:val="both"/>
              <w:rPr>
                <w:rFonts w:cstheme="minorHAnsi"/>
                <w:sz w:val="20"/>
                <w:szCs w:val="20"/>
              </w:rPr>
            </w:pPr>
            <w:r>
              <w:rPr>
                <w:rFonts w:cstheme="minorHAnsi"/>
                <w:sz w:val="20"/>
                <w:szCs w:val="20"/>
              </w:rPr>
              <w:t>Strategic issues and action plan outlined in ETP, CAB shall be addressed in national development plan such as Perspective plan, Five-year plan etc.</w:t>
            </w:r>
          </w:p>
        </w:tc>
        <w:tc>
          <w:tcPr>
            <w:tcW w:w="2970" w:type="dxa"/>
            <w:noWrap/>
            <w:hideMark/>
          </w:tcPr>
          <w:p w14:paraId="35F57209" w14:textId="77777777" w:rsidR="00660F69" w:rsidRPr="00C260A4" w:rsidRDefault="00660F69" w:rsidP="00637590">
            <w:pPr>
              <w:jc w:val="both"/>
              <w:rPr>
                <w:rFonts w:cstheme="minorHAnsi"/>
                <w:sz w:val="20"/>
                <w:szCs w:val="20"/>
              </w:rPr>
            </w:pPr>
            <w:r w:rsidRPr="00C260A4">
              <w:rPr>
                <w:rFonts w:cstheme="minorHAnsi"/>
                <w:sz w:val="20"/>
                <w:szCs w:val="20"/>
              </w:rPr>
              <w:t xml:space="preserve">MOEPMR, </w:t>
            </w:r>
            <w:r>
              <w:rPr>
                <w:rFonts w:cstheme="minorHAnsi"/>
                <w:sz w:val="20"/>
                <w:szCs w:val="20"/>
              </w:rPr>
              <w:t>IMED, Planning Commission, EMRD, Ministry of Finance, Ministry of Law</w:t>
            </w:r>
          </w:p>
        </w:tc>
        <w:tc>
          <w:tcPr>
            <w:tcW w:w="2250" w:type="dxa"/>
            <w:noWrap/>
            <w:hideMark/>
          </w:tcPr>
          <w:p w14:paraId="2424A19B" w14:textId="77777777" w:rsidR="00660F69" w:rsidRPr="00C260A4" w:rsidRDefault="00660F69" w:rsidP="00637590">
            <w:pPr>
              <w:jc w:val="both"/>
              <w:rPr>
                <w:rFonts w:cstheme="minorHAnsi"/>
                <w:sz w:val="20"/>
                <w:szCs w:val="20"/>
              </w:rPr>
            </w:pPr>
            <w:r>
              <w:rPr>
                <w:rFonts w:cstheme="minorHAnsi"/>
                <w:sz w:val="20"/>
                <w:szCs w:val="20"/>
              </w:rPr>
              <w:t xml:space="preserve">Better development plan sets a foundation for better implementation. </w:t>
            </w:r>
          </w:p>
        </w:tc>
        <w:tc>
          <w:tcPr>
            <w:tcW w:w="1170" w:type="dxa"/>
            <w:noWrap/>
            <w:hideMark/>
          </w:tcPr>
          <w:p w14:paraId="2C588516" w14:textId="77777777" w:rsidR="00660F69" w:rsidRPr="00C260A4" w:rsidRDefault="00660F69" w:rsidP="00637590">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080" w:type="dxa"/>
            <w:noWrap/>
            <w:hideMark/>
          </w:tcPr>
          <w:p w14:paraId="5AF6654C" w14:textId="77777777" w:rsidR="00660F69" w:rsidRPr="00C260A4" w:rsidRDefault="00660F69" w:rsidP="00637590">
            <w:pPr>
              <w:rPr>
                <w:rFonts w:cstheme="minorHAnsi"/>
                <w:sz w:val="20"/>
                <w:szCs w:val="20"/>
              </w:rPr>
            </w:pPr>
          </w:p>
        </w:tc>
        <w:tc>
          <w:tcPr>
            <w:tcW w:w="1260" w:type="dxa"/>
            <w:noWrap/>
            <w:hideMark/>
          </w:tcPr>
          <w:p w14:paraId="3998F950" w14:textId="77777777" w:rsidR="00660F69" w:rsidRPr="00C260A4" w:rsidRDefault="00660F69" w:rsidP="00637590">
            <w:pPr>
              <w:jc w:val="center"/>
              <w:rPr>
                <w:rFonts w:cstheme="minorHAnsi"/>
                <w:sz w:val="20"/>
                <w:szCs w:val="20"/>
              </w:rPr>
            </w:pPr>
          </w:p>
        </w:tc>
      </w:tr>
      <w:tr w:rsidR="00660F69" w:rsidRPr="00C260A4" w14:paraId="1B0EDBC4" w14:textId="77777777" w:rsidTr="00637590">
        <w:trPr>
          <w:trHeight w:val="300"/>
        </w:trPr>
        <w:tc>
          <w:tcPr>
            <w:tcW w:w="960" w:type="dxa"/>
            <w:noWrap/>
            <w:hideMark/>
          </w:tcPr>
          <w:p w14:paraId="13A1A651" w14:textId="2AD29B05" w:rsidR="00660F69" w:rsidRPr="00C260A4" w:rsidRDefault="00B1103F" w:rsidP="00637590">
            <w:pPr>
              <w:jc w:val="both"/>
              <w:rPr>
                <w:rFonts w:cstheme="minorHAnsi"/>
                <w:sz w:val="20"/>
                <w:szCs w:val="20"/>
              </w:rPr>
            </w:pPr>
            <w:r>
              <w:rPr>
                <w:rFonts w:cstheme="minorHAnsi"/>
                <w:sz w:val="20"/>
                <w:szCs w:val="20"/>
              </w:rPr>
              <w:t xml:space="preserve">8.2.5 </w:t>
            </w:r>
            <w:r w:rsidR="00660F69" w:rsidRPr="00C260A4">
              <w:rPr>
                <w:rFonts w:cstheme="minorHAnsi"/>
                <w:sz w:val="20"/>
                <w:szCs w:val="20"/>
              </w:rPr>
              <w:t>(b)</w:t>
            </w:r>
          </w:p>
        </w:tc>
        <w:tc>
          <w:tcPr>
            <w:tcW w:w="4435" w:type="dxa"/>
            <w:noWrap/>
            <w:hideMark/>
          </w:tcPr>
          <w:p w14:paraId="3B76293F" w14:textId="77777777" w:rsidR="00660F69" w:rsidRPr="00C260A4" w:rsidRDefault="00660F69" w:rsidP="00637590">
            <w:pPr>
              <w:jc w:val="both"/>
              <w:rPr>
                <w:rFonts w:cstheme="minorHAnsi"/>
                <w:sz w:val="20"/>
                <w:szCs w:val="20"/>
              </w:rPr>
            </w:pPr>
            <w:r>
              <w:rPr>
                <w:rFonts w:cstheme="minorHAnsi"/>
                <w:sz w:val="20"/>
                <w:szCs w:val="20"/>
              </w:rPr>
              <w:t>Energy Sector specific plans and policies to be consistent with in national development plan such as Perspective plan, Five-year plan etc.</w:t>
            </w:r>
          </w:p>
        </w:tc>
        <w:tc>
          <w:tcPr>
            <w:tcW w:w="2970" w:type="dxa"/>
            <w:noWrap/>
            <w:hideMark/>
          </w:tcPr>
          <w:p w14:paraId="3F193C17" w14:textId="77777777" w:rsidR="00660F69" w:rsidRPr="00C260A4" w:rsidRDefault="00660F69" w:rsidP="00637590">
            <w:pPr>
              <w:jc w:val="both"/>
              <w:rPr>
                <w:rFonts w:cstheme="minorHAnsi"/>
                <w:sz w:val="20"/>
                <w:szCs w:val="20"/>
              </w:rPr>
            </w:pPr>
            <w:r w:rsidRPr="00C260A4">
              <w:rPr>
                <w:rFonts w:cstheme="minorHAnsi"/>
                <w:sz w:val="20"/>
                <w:szCs w:val="20"/>
              </w:rPr>
              <w:t xml:space="preserve">MOEPMR, </w:t>
            </w:r>
            <w:r>
              <w:rPr>
                <w:rFonts w:cstheme="minorHAnsi"/>
                <w:sz w:val="20"/>
                <w:szCs w:val="20"/>
              </w:rPr>
              <w:t xml:space="preserve">IMED, Planning Commission, EMRD, Ministry of Finance, Ministry of Law, Utilities, BREC, SREDA </w:t>
            </w:r>
          </w:p>
        </w:tc>
        <w:tc>
          <w:tcPr>
            <w:tcW w:w="2250" w:type="dxa"/>
            <w:noWrap/>
            <w:hideMark/>
          </w:tcPr>
          <w:p w14:paraId="46230EE7" w14:textId="77777777" w:rsidR="00660F69" w:rsidRPr="00C260A4" w:rsidRDefault="00660F69" w:rsidP="00637590">
            <w:pPr>
              <w:jc w:val="both"/>
              <w:rPr>
                <w:rFonts w:cstheme="minorHAnsi"/>
                <w:sz w:val="20"/>
                <w:szCs w:val="20"/>
              </w:rPr>
            </w:pPr>
            <w:r>
              <w:rPr>
                <w:rFonts w:cstheme="minorHAnsi"/>
                <w:sz w:val="20"/>
                <w:szCs w:val="20"/>
              </w:rPr>
              <w:t xml:space="preserve">Coordination of Sectoral and national level planning. </w:t>
            </w:r>
          </w:p>
        </w:tc>
        <w:tc>
          <w:tcPr>
            <w:tcW w:w="1170" w:type="dxa"/>
            <w:noWrap/>
            <w:hideMark/>
          </w:tcPr>
          <w:p w14:paraId="49FF97DF" w14:textId="77777777" w:rsidR="00660F69" w:rsidRPr="00C260A4" w:rsidRDefault="00660F69" w:rsidP="00637590">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080" w:type="dxa"/>
            <w:noWrap/>
            <w:hideMark/>
          </w:tcPr>
          <w:p w14:paraId="6D722BB0" w14:textId="77777777" w:rsidR="00660F69" w:rsidRPr="00C260A4" w:rsidRDefault="00660F69" w:rsidP="00637590">
            <w:pPr>
              <w:jc w:val="center"/>
              <w:rPr>
                <w:rFonts w:cstheme="minorHAnsi"/>
                <w:sz w:val="20"/>
                <w:szCs w:val="20"/>
              </w:rPr>
            </w:pPr>
          </w:p>
        </w:tc>
        <w:tc>
          <w:tcPr>
            <w:tcW w:w="1260" w:type="dxa"/>
            <w:noWrap/>
            <w:hideMark/>
          </w:tcPr>
          <w:p w14:paraId="5002EB6F" w14:textId="77777777" w:rsidR="00660F69" w:rsidRPr="00C260A4" w:rsidRDefault="00660F69" w:rsidP="00637590">
            <w:pPr>
              <w:jc w:val="center"/>
              <w:rPr>
                <w:rFonts w:cstheme="minorHAnsi"/>
                <w:sz w:val="20"/>
                <w:szCs w:val="20"/>
              </w:rPr>
            </w:pPr>
          </w:p>
        </w:tc>
      </w:tr>
      <w:tr w:rsidR="00660F69" w:rsidRPr="00C260A4" w14:paraId="05CF383A" w14:textId="77777777" w:rsidTr="00637590">
        <w:trPr>
          <w:trHeight w:val="300"/>
        </w:trPr>
        <w:tc>
          <w:tcPr>
            <w:tcW w:w="960" w:type="dxa"/>
            <w:noWrap/>
            <w:hideMark/>
          </w:tcPr>
          <w:p w14:paraId="2411AAE6" w14:textId="7E2F8D0F" w:rsidR="00660F69" w:rsidRPr="00C260A4" w:rsidRDefault="00B1103F" w:rsidP="00637590">
            <w:pPr>
              <w:jc w:val="both"/>
              <w:rPr>
                <w:rFonts w:cstheme="minorHAnsi"/>
                <w:sz w:val="20"/>
                <w:szCs w:val="20"/>
              </w:rPr>
            </w:pPr>
            <w:r>
              <w:rPr>
                <w:rFonts w:cstheme="minorHAnsi"/>
                <w:sz w:val="20"/>
                <w:szCs w:val="20"/>
              </w:rPr>
              <w:t xml:space="preserve">8.2.5 </w:t>
            </w:r>
            <w:r w:rsidR="00660F69" w:rsidRPr="00C260A4">
              <w:rPr>
                <w:rFonts w:cstheme="minorHAnsi"/>
                <w:sz w:val="20"/>
                <w:szCs w:val="20"/>
              </w:rPr>
              <w:t>(c)</w:t>
            </w:r>
          </w:p>
        </w:tc>
        <w:tc>
          <w:tcPr>
            <w:tcW w:w="4435" w:type="dxa"/>
            <w:noWrap/>
            <w:hideMark/>
          </w:tcPr>
          <w:p w14:paraId="54D5F1FA" w14:textId="77777777" w:rsidR="00660F69" w:rsidRPr="009007A1" w:rsidRDefault="00660F69" w:rsidP="00637590">
            <w:pPr>
              <w:autoSpaceDE w:val="0"/>
              <w:autoSpaceDN w:val="0"/>
              <w:adjustRightInd w:val="0"/>
              <w:jc w:val="both"/>
              <w:rPr>
                <w:rFonts w:ascii="BarlowSemiCondensed-Regular" w:hAnsi="BarlowSemiCondensed-Regular" w:cs="BarlowSemiCondensed-Regular"/>
                <w:sz w:val="20"/>
                <w:szCs w:val="20"/>
                <w:highlight w:val="yellow"/>
              </w:rPr>
            </w:pPr>
            <w:r w:rsidRPr="00212CAE">
              <w:rPr>
                <w:sz w:val="20"/>
                <w:szCs w:val="20"/>
              </w:rPr>
              <w:t>ADP (annual development program) will be implemented with quality. Quality implementation cannot be jeopardized by meeting financial expenditure targets.</w:t>
            </w:r>
          </w:p>
        </w:tc>
        <w:tc>
          <w:tcPr>
            <w:tcW w:w="2970" w:type="dxa"/>
            <w:noWrap/>
            <w:hideMark/>
          </w:tcPr>
          <w:p w14:paraId="2EB0D50B" w14:textId="77777777" w:rsidR="00660F69" w:rsidRPr="009007A1" w:rsidRDefault="00660F69" w:rsidP="00637590">
            <w:pPr>
              <w:jc w:val="both"/>
              <w:rPr>
                <w:rFonts w:cstheme="minorHAnsi"/>
                <w:sz w:val="20"/>
                <w:szCs w:val="20"/>
                <w:highlight w:val="yellow"/>
              </w:rPr>
            </w:pPr>
            <w:r w:rsidRPr="00C260A4">
              <w:rPr>
                <w:rFonts w:cstheme="minorHAnsi"/>
                <w:sz w:val="20"/>
                <w:szCs w:val="20"/>
              </w:rPr>
              <w:t xml:space="preserve">MOEPMR, </w:t>
            </w:r>
            <w:r>
              <w:rPr>
                <w:rFonts w:cstheme="minorHAnsi"/>
                <w:sz w:val="20"/>
                <w:szCs w:val="20"/>
              </w:rPr>
              <w:t>IMED, Planning Commission, EMRD, PD, Ministry of Finance, Ministry of Law, Utilities, BREC, SREDA</w:t>
            </w:r>
          </w:p>
        </w:tc>
        <w:tc>
          <w:tcPr>
            <w:tcW w:w="2250" w:type="dxa"/>
            <w:noWrap/>
            <w:hideMark/>
          </w:tcPr>
          <w:p w14:paraId="50E9DCF0" w14:textId="77777777" w:rsidR="00660F69" w:rsidRPr="009007A1" w:rsidRDefault="00660F69" w:rsidP="00637590">
            <w:pPr>
              <w:jc w:val="both"/>
              <w:rPr>
                <w:rFonts w:cstheme="minorHAnsi"/>
                <w:sz w:val="20"/>
                <w:szCs w:val="20"/>
                <w:highlight w:val="yellow"/>
              </w:rPr>
            </w:pPr>
            <w:r w:rsidRPr="00660F69">
              <w:rPr>
                <w:rFonts w:cstheme="minorHAnsi"/>
                <w:sz w:val="20"/>
                <w:szCs w:val="20"/>
              </w:rPr>
              <w:t xml:space="preserve">Building quality energy infrastructure and facility to energy service delivery. </w:t>
            </w:r>
          </w:p>
        </w:tc>
        <w:tc>
          <w:tcPr>
            <w:tcW w:w="1170" w:type="dxa"/>
            <w:noWrap/>
            <w:hideMark/>
          </w:tcPr>
          <w:p w14:paraId="36CDCA24" w14:textId="77777777" w:rsidR="00660F69" w:rsidRPr="00C260A4" w:rsidRDefault="00660F69" w:rsidP="00637590">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080" w:type="dxa"/>
            <w:noWrap/>
            <w:hideMark/>
          </w:tcPr>
          <w:p w14:paraId="0FD09096" w14:textId="77777777" w:rsidR="00660F69" w:rsidRPr="00C260A4" w:rsidRDefault="00660F69" w:rsidP="00637590">
            <w:pPr>
              <w:jc w:val="center"/>
              <w:rPr>
                <w:rFonts w:cstheme="minorHAnsi"/>
                <w:sz w:val="20"/>
                <w:szCs w:val="20"/>
              </w:rPr>
            </w:pPr>
          </w:p>
        </w:tc>
        <w:tc>
          <w:tcPr>
            <w:tcW w:w="1260" w:type="dxa"/>
            <w:noWrap/>
            <w:hideMark/>
          </w:tcPr>
          <w:p w14:paraId="4F47853C" w14:textId="77777777" w:rsidR="00660F69" w:rsidRPr="00C260A4" w:rsidRDefault="00660F69" w:rsidP="00637590">
            <w:pPr>
              <w:jc w:val="center"/>
              <w:rPr>
                <w:rFonts w:cstheme="minorHAnsi"/>
                <w:sz w:val="20"/>
                <w:szCs w:val="20"/>
              </w:rPr>
            </w:pPr>
          </w:p>
        </w:tc>
      </w:tr>
      <w:tr w:rsidR="00660F69" w:rsidRPr="00C260A4" w14:paraId="57C9AB29" w14:textId="77777777" w:rsidTr="00637590">
        <w:trPr>
          <w:trHeight w:val="300"/>
        </w:trPr>
        <w:tc>
          <w:tcPr>
            <w:tcW w:w="960" w:type="dxa"/>
            <w:noWrap/>
          </w:tcPr>
          <w:p w14:paraId="79ACABFC" w14:textId="75ADB9E0" w:rsidR="00660F69" w:rsidRPr="00C260A4" w:rsidRDefault="00B1103F" w:rsidP="00637590">
            <w:pPr>
              <w:jc w:val="both"/>
              <w:rPr>
                <w:rFonts w:cstheme="minorHAnsi"/>
                <w:sz w:val="20"/>
                <w:szCs w:val="20"/>
              </w:rPr>
            </w:pPr>
            <w:r>
              <w:rPr>
                <w:rFonts w:cstheme="minorHAnsi"/>
                <w:sz w:val="20"/>
                <w:szCs w:val="20"/>
              </w:rPr>
              <w:lastRenderedPageBreak/>
              <w:t xml:space="preserve">8.2.5 </w:t>
            </w:r>
            <w:r w:rsidR="00660F69" w:rsidRPr="00C260A4">
              <w:rPr>
                <w:rFonts w:cstheme="minorHAnsi"/>
                <w:sz w:val="20"/>
                <w:szCs w:val="20"/>
              </w:rPr>
              <w:t>(d)</w:t>
            </w:r>
          </w:p>
        </w:tc>
        <w:tc>
          <w:tcPr>
            <w:tcW w:w="4435" w:type="dxa"/>
            <w:noWrap/>
          </w:tcPr>
          <w:p w14:paraId="704ED51C" w14:textId="77777777" w:rsidR="00660F69" w:rsidRPr="00C260A4" w:rsidRDefault="00660F69" w:rsidP="00637590">
            <w:pPr>
              <w:jc w:val="both"/>
              <w:rPr>
                <w:rFonts w:cstheme="minorHAnsi"/>
                <w:sz w:val="20"/>
                <w:szCs w:val="20"/>
              </w:rPr>
            </w:pPr>
            <w:r w:rsidRPr="00212CAE">
              <w:rPr>
                <w:rFonts w:cstheme="minorHAnsi"/>
                <w:sz w:val="20"/>
                <w:szCs w:val="20"/>
              </w:rPr>
              <w:t>The Energy Development Plan will be implemented in accordance with the creation of Demand. Extremely long-term development plans of 20 years or more will be suspended.</w:t>
            </w:r>
          </w:p>
        </w:tc>
        <w:tc>
          <w:tcPr>
            <w:tcW w:w="2970" w:type="dxa"/>
            <w:noWrap/>
          </w:tcPr>
          <w:p w14:paraId="1B528909" w14:textId="77777777" w:rsidR="00660F69" w:rsidRPr="00C260A4" w:rsidRDefault="00660F69" w:rsidP="00637590">
            <w:pPr>
              <w:jc w:val="both"/>
              <w:rPr>
                <w:rFonts w:cstheme="minorHAnsi"/>
                <w:sz w:val="20"/>
                <w:szCs w:val="20"/>
              </w:rPr>
            </w:pPr>
            <w:r w:rsidRPr="00C260A4">
              <w:rPr>
                <w:rFonts w:cstheme="minorHAnsi"/>
                <w:sz w:val="20"/>
                <w:szCs w:val="20"/>
              </w:rPr>
              <w:t xml:space="preserve">MOEPMR, Energy and Mineral Resources Division, Power Division, Utility. </w:t>
            </w:r>
          </w:p>
        </w:tc>
        <w:tc>
          <w:tcPr>
            <w:tcW w:w="2250" w:type="dxa"/>
            <w:noWrap/>
          </w:tcPr>
          <w:p w14:paraId="485FED78" w14:textId="77777777" w:rsidR="00660F69" w:rsidRPr="00C260A4" w:rsidRDefault="00660F69" w:rsidP="00637590">
            <w:pPr>
              <w:jc w:val="both"/>
              <w:rPr>
                <w:rFonts w:cstheme="minorHAnsi"/>
                <w:sz w:val="20"/>
                <w:szCs w:val="20"/>
              </w:rPr>
            </w:pPr>
            <w:r>
              <w:rPr>
                <w:rFonts w:cstheme="minorHAnsi"/>
                <w:sz w:val="20"/>
                <w:szCs w:val="20"/>
              </w:rPr>
              <w:t xml:space="preserve">Prevent to develop overcapacity. </w:t>
            </w:r>
          </w:p>
        </w:tc>
        <w:tc>
          <w:tcPr>
            <w:tcW w:w="1170" w:type="dxa"/>
            <w:noWrap/>
          </w:tcPr>
          <w:p w14:paraId="2325EE36" w14:textId="77777777" w:rsidR="00660F69" w:rsidRPr="00C260A4" w:rsidRDefault="00660F69" w:rsidP="00637590">
            <w:pPr>
              <w:jc w:val="center"/>
              <w:rPr>
                <w:rFonts w:cstheme="minorHAnsi"/>
                <w:sz w:val="20"/>
                <w:szCs w:val="20"/>
              </w:rPr>
            </w:pPr>
          </w:p>
        </w:tc>
        <w:tc>
          <w:tcPr>
            <w:tcW w:w="1080" w:type="dxa"/>
            <w:noWrap/>
          </w:tcPr>
          <w:p w14:paraId="01304A63" w14:textId="77777777" w:rsidR="00660F69" w:rsidRPr="00C260A4" w:rsidRDefault="00660F69" w:rsidP="00637590">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260" w:type="dxa"/>
            <w:noWrap/>
          </w:tcPr>
          <w:p w14:paraId="34A2775B" w14:textId="77777777" w:rsidR="00660F69" w:rsidRPr="00C260A4" w:rsidRDefault="00660F69" w:rsidP="00637590">
            <w:pPr>
              <w:jc w:val="center"/>
              <w:rPr>
                <w:rFonts w:cstheme="minorHAnsi"/>
                <w:sz w:val="20"/>
                <w:szCs w:val="20"/>
              </w:rPr>
            </w:pPr>
          </w:p>
        </w:tc>
      </w:tr>
      <w:tr w:rsidR="00660F69" w:rsidRPr="00C260A4" w14:paraId="0E17D848" w14:textId="77777777" w:rsidTr="00637590">
        <w:trPr>
          <w:trHeight w:val="300"/>
        </w:trPr>
        <w:tc>
          <w:tcPr>
            <w:tcW w:w="960" w:type="dxa"/>
            <w:noWrap/>
          </w:tcPr>
          <w:p w14:paraId="6EB825B6" w14:textId="69AD75DA" w:rsidR="00660F69" w:rsidRPr="00C260A4" w:rsidRDefault="00B1103F" w:rsidP="00637590">
            <w:pPr>
              <w:jc w:val="both"/>
              <w:rPr>
                <w:rFonts w:cstheme="minorHAnsi"/>
                <w:sz w:val="20"/>
                <w:szCs w:val="20"/>
              </w:rPr>
            </w:pPr>
            <w:r>
              <w:rPr>
                <w:rFonts w:cstheme="minorHAnsi"/>
                <w:sz w:val="20"/>
                <w:szCs w:val="20"/>
              </w:rPr>
              <w:t>8.2.5(e)</w:t>
            </w:r>
          </w:p>
        </w:tc>
        <w:tc>
          <w:tcPr>
            <w:tcW w:w="4435" w:type="dxa"/>
            <w:noWrap/>
          </w:tcPr>
          <w:p w14:paraId="298BA929" w14:textId="77777777" w:rsidR="00660F69" w:rsidRPr="00660F69" w:rsidRDefault="00660F69" w:rsidP="00637590">
            <w:pPr>
              <w:jc w:val="both"/>
              <w:rPr>
                <w:sz w:val="20"/>
                <w:szCs w:val="20"/>
              </w:rPr>
            </w:pPr>
            <w:r w:rsidRPr="00660F69">
              <w:rPr>
                <w:rFonts w:cstheme="minorHAnsi"/>
                <w:sz w:val="20"/>
                <w:szCs w:val="20"/>
              </w:rPr>
              <w:t>The Planning Commission shall publish quarterly progress reports of development projects before the consumers in order to ensure that development planning and policy implementation are producing the desired and expected results.</w:t>
            </w:r>
          </w:p>
        </w:tc>
        <w:tc>
          <w:tcPr>
            <w:tcW w:w="2970" w:type="dxa"/>
            <w:noWrap/>
          </w:tcPr>
          <w:p w14:paraId="6DE54F0D" w14:textId="77777777" w:rsidR="00660F69" w:rsidRPr="00660F69" w:rsidRDefault="00660F69" w:rsidP="00637590">
            <w:pPr>
              <w:jc w:val="both"/>
              <w:rPr>
                <w:rFonts w:cstheme="minorHAnsi"/>
                <w:sz w:val="20"/>
                <w:szCs w:val="20"/>
              </w:rPr>
            </w:pPr>
            <w:r w:rsidRPr="00660F69">
              <w:rPr>
                <w:rFonts w:cstheme="minorHAnsi"/>
                <w:sz w:val="20"/>
                <w:szCs w:val="20"/>
              </w:rPr>
              <w:t xml:space="preserve">MOEPMR, IMED, Planning Commission, CAB, Meida. </w:t>
            </w:r>
          </w:p>
        </w:tc>
        <w:tc>
          <w:tcPr>
            <w:tcW w:w="2250" w:type="dxa"/>
            <w:noWrap/>
          </w:tcPr>
          <w:p w14:paraId="111698AA" w14:textId="77777777" w:rsidR="00660F69" w:rsidRPr="00C260A4" w:rsidRDefault="00660F69" w:rsidP="00637590">
            <w:pPr>
              <w:jc w:val="both"/>
              <w:rPr>
                <w:rFonts w:cstheme="minorHAnsi"/>
                <w:sz w:val="20"/>
                <w:szCs w:val="20"/>
              </w:rPr>
            </w:pPr>
            <w:r>
              <w:rPr>
                <w:rFonts w:cstheme="minorHAnsi"/>
                <w:sz w:val="20"/>
                <w:szCs w:val="20"/>
              </w:rPr>
              <w:t xml:space="preserve">Transparency on development planning implementation process. </w:t>
            </w:r>
            <w:r w:rsidRPr="00C260A4">
              <w:rPr>
                <w:rFonts w:cstheme="minorHAnsi"/>
                <w:sz w:val="20"/>
                <w:szCs w:val="20"/>
              </w:rPr>
              <w:t xml:space="preserve"> </w:t>
            </w:r>
          </w:p>
        </w:tc>
        <w:tc>
          <w:tcPr>
            <w:tcW w:w="1170" w:type="dxa"/>
            <w:noWrap/>
          </w:tcPr>
          <w:p w14:paraId="2AEB7DD0" w14:textId="77777777" w:rsidR="00660F69" w:rsidRPr="00C260A4" w:rsidRDefault="00660F69" w:rsidP="00637590">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080" w:type="dxa"/>
            <w:noWrap/>
          </w:tcPr>
          <w:p w14:paraId="2746560D" w14:textId="77777777" w:rsidR="00660F69" w:rsidRPr="00C260A4" w:rsidRDefault="00660F69" w:rsidP="00637590">
            <w:pPr>
              <w:jc w:val="center"/>
              <w:rPr>
                <w:rFonts w:cstheme="minorHAnsi"/>
                <w:sz w:val="20"/>
                <w:szCs w:val="20"/>
              </w:rPr>
            </w:pPr>
          </w:p>
        </w:tc>
        <w:tc>
          <w:tcPr>
            <w:tcW w:w="1260" w:type="dxa"/>
            <w:noWrap/>
          </w:tcPr>
          <w:p w14:paraId="5060011F" w14:textId="77777777" w:rsidR="00660F69" w:rsidRPr="00C260A4" w:rsidRDefault="00660F69" w:rsidP="00637590">
            <w:pPr>
              <w:jc w:val="center"/>
              <w:rPr>
                <w:rFonts w:cstheme="minorHAnsi"/>
                <w:sz w:val="20"/>
                <w:szCs w:val="20"/>
              </w:rPr>
            </w:pPr>
          </w:p>
        </w:tc>
      </w:tr>
      <w:tr w:rsidR="00660F69" w:rsidRPr="00C260A4" w14:paraId="3D4A5929" w14:textId="77777777" w:rsidTr="00637590">
        <w:trPr>
          <w:trHeight w:val="300"/>
        </w:trPr>
        <w:tc>
          <w:tcPr>
            <w:tcW w:w="960" w:type="dxa"/>
            <w:noWrap/>
          </w:tcPr>
          <w:p w14:paraId="43D109B6" w14:textId="052C44EF" w:rsidR="00660F69" w:rsidRPr="00C260A4" w:rsidRDefault="00B1103F" w:rsidP="00637590">
            <w:pPr>
              <w:jc w:val="both"/>
              <w:rPr>
                <w:rFonts w:cstheme="minorHAnsi"/>
                <w:sz w:val="20"/>
                <w:szCs w:val="20"/>
              </w:rPr>
            </w:pPr>
            <w:r>
              <w:rPr>
                <w:rFonts w:cstheme="minorHAnsi"/>
                <w:sz w:val="20"/>
                <w:szCs w:val="20"/>
              </w:rPr>
              <w:t>8.2.5(f)</w:t>
            </w:r>
          </w:p>
        </w:tc>
        <w:tc>
          <w:tcPr>
            <w:tcW w:w="4435" w:type="dxa"/>
            <w:noWrap/>
          </w:tcPr>
          <w:p w14:paraId="456E76DD" w14:textId="77777777" w:rsidR="00660F69" w:rsidRPr="00660F69" w:rsidRDefault="00660F69" w:rsidP="00637590">
            <w:pPr>
              <w:autoSpaceDE w:val="0"/>
              <w:autoSpaceDN w:val="0"/>
              <w:adjustRightInd w:val="0"/>
              <w:jc w:val="both"/>
              <w:rPr>
                <w:rFonts w:cstheme="minorHAnsi"/>
                <w:sz w:val="20"/>
                <w:szCs w:val="20"/>
              </w:rPr>
            </w:pPr>
            <w:r w:rsidRPr="00660F69">
              <w:rPr>
                <w:rFonts w:cstheme="minorHAnsi"/>
                <w:sz w:val="20"/>
                <w:szCs w:val="20"/>
              </w:rPr>
              <w:t>The Energy Task Force will provide monitoring reports to all the concerns involved in the implementation of the project.</w:t>
            </w:r>
          </w:p>
        </w:tc>
        <w:tc>
          <w:tcPr>
            <w:tcW w:w="2970" w:type="dxa"/>
            <w:noWrap/>
          </w:tcPr>
          <w:p w14:paraId="39D2DDC4" w14:textId="77777777" w:rsidR="00660F69" w:rsidRPr="00660F69" w:rsidRDefault="00660F69" w:rsidP="00637590">
            <w:pPr>
              <w:jc w:val="both"/>
              <w:rPr>
                <w:rFonts w:cstheme="minorHAnsi"/>
                <w:sz w:val="20"/>
                <w:szCs w:val="20"/>
              </w:rPr>
            </w:pPr>
            <w:r w:rsidRPr="00660F69">
              <w:rPr>
                <w:rFonts w:cstheme="minorHAnsi"/>
                <w:sz w:val="20"/>
                <w:szCs w:val="20"/>
              </w:rPr>
              <w:t xml:space="preserve">MOEPMR, BPERC, SREDA. </w:t>
            </w:r>
          </w:p>
        </w:tc>
        <w:tc>
          <w:tcPr>
            <w:tcW w:w="2250" w:type="dxa"/>
            <w:noWrap/>
          </w:tcPr>
          <w:p w14:paraId="69928E1A" w14:textId="77777777" w:rsidR="00660F69" w:rsidRPr="00C260A4" w:rsidRDefault="00660F69" w:rsidP="00637590">
            <w:pPr>
              <w:jc w:val="both"/>
              <w:rPr>
                <w:rFonts w:cstheme="minorHAnsi"/>
                <w:sz w:val="20"/>
                <w:szCs w:val="20"/>
              </w:rPr>
            </w:pPr>
            <w:r>
              <w:rPr>
                <w:rFonts w:cstheme="minorHAnsi"/>
                <w:sz w:val="20"/>
                <w:szCs w:val="20"/>
              </w:rPr>
              <w:t>Transparency on development planning implementation process</w:t>
            </w:r>
          </w:p>
        </w:tc>
        <w:tc>
          <w:tcPr>
            <w:tcW w:w="1170" w:type="dxa"/>
            <w:noWrap/>
          </w:tcPr>
          <w:p w14:paraId="36627CD9" w14:textId="77777777" w:rsidR="00660F69" w:rsidRPr="00C260A4" w:rsidRDefault="00660F69" w:rsidP="00637590">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080" w:type="dxa"/>
            <w:noWrap/>
          </w:tcPr>
          <w:p w14:paraId="7B5C5EE7" w14:textId="77777777" w:rsidR="00660F69" w:rsidRPr="00C260A4" w:rsidRDefault="00660F69" w:rsidP="00637590">
            <w:pPr>
              <w:jc w:val="center"/>
              <w:rPr>
                <w:rFonts w:cstheme="minorHAnsi"/>
                <w:sz w:val="20"/>
                <w:szCs w:val="20"/>
              </w:rPr>
            </w:pPr>
          </w:p>
        </w:tc>
        <w:tc>
          <w:tcPr>
            <w:tcW w:w="1260" w:type="dxa"/>
            <w:noWrap/>
          </w:tcPr>
          <w:p w14:paraId="21B1CE76" w14:textId="77777777" w:rsidR="00660F69" w:rsidRPr="00C260A4" w:rsidRDefault="00660F69" w:rsidP="00637590">
            <w:pPr>
              <w:jc w:val="center"/>
              <w:rPr>
                <w:rFonts w:cstheme="minorHAnsi"/>
                <w:sz w:val="20"/>
                <w:szCs w:val="20"/>
              </w:rPr>
            </w:pPr>
          </w:p>
        </w:tc>
      </w:tr>
    </w:tbl>
    <w:p w14:paraId="1982F170" w14:textId="77777777" w:rsidR="00FF2C52" w:rsidRPr="00C260A4" w:rsidRDefault="00FF2C52" w:rsidP="00AE2636">
      <w:pPr>
        <w:spacing w:after="0"/>
        <w:rPr>
          <w:sz w:val="28"/>
          <w:szCs w:val="28"/>
        </w:rPr>
      </w:pPr>
    </w:p>
    <w:p w14:paraId="3E692623" w14:textId="09AA869B" w:rsidR="00E83489" w:rsidRPr="00C260A4" w:rsidRDefault="00B1103F" w:rsidP="00AE2636">
      <w:pPr>
        <w:spacing w:after="0"/>
        <w:jc w:val="both"/>
        <w:rPr>
          <w:b/>
          <w:sz w:val="28"/>
          <w:szCs w:val="28"/>
          <w:u w:val="single"/>
        </w:rPr>
      </w:pPr>
      <w:r>
        <w:rPr>
          <w:b/>
          <w:sz w:val="28"/>
          <w:szCs w:val="28"/>
          <w:u w:val="single"/>
        </w:rPr>
        <w:t xml:space="preserve">8.3.0 </w:t>
      </w:r>
      <w:r w:rsidR="00E83489" w:rsidRPr="00C260A4">
        <w:rPr>
          <w:b/>
          <w:sz w:val="28"/>
          <w:szCs w:val="28"/>
          <w:u w:val="single"/>
        </w:rPr>
        <w:t xml:space="preserve">Strategic Theme: </w:t>
      </w:r>
      <w:r w:rsidR="00903C97" w:rsidRPr="00C260A4">
        <w:rPr>
          <w:b/>
          <w:sz w:val="28"/>
          <w:szCs w:val="28"/>
          <w:u w:val="single"/>
        </w:rPr>
        <w:t xml:space="preserve">Investment Strategy: </w:t>
      </w:r>
    </w:p>
    <w:p w14:paraId="6E84301D" w14:textId="77777777" w:rsidR="00FF2C52" w:rsidRPr="00C260A4" w:rsidRDefault="00FF2C52" w:rsidP="00AE2636">
      <w:pPr>
        <w:spacing w:after="0"/>
        <w:jc w:val="both"/>
        <w:rPr>
          <w:sz w:val="20"/>
          <w:szCs w:val="20"/>
        </w:rPr>
      </w:pPr>
    </w:p>
    <w:p w14:paraId="2CECE84F" w14:textId="053158F3" w:rsidR="004C1171" w:rsidRPr="00C260A4" w:rsidRDefault="00E83489" w:rsidP="00AE2636">
      <w:pPr>
        <w:spacing w:after="0"/>
        <w:jc w:val="both"/>
        <w:rPr>
          <w:b/>
          <w:sz w:val="20"/>
          <w:szCs w:val="20"/>
        </w:rPr>
      </w:pPr>
      <w:r w:rsidRPr="00C260A4">
        <w:rPr>
          <w:b/>
          <w:sz w:val="20"/>
          <w:szCs w:val="20"/>
        </w:rPr>
        <w:t xml:space="preserve">Action Plan: </w:t>
      </w:r>
      <w:r w:rsidRPr="00C260A4">
        <w:rPr>
          <w:b/>
          <w:sz w:val="20"/>
          <w:szCs w:val="20"/>
        </w:rPr>
        <w:tab/>
      </w:r>
    </w:p>
    <w:tbl>
      <w:tblPr>
        <w:tblStyle w:val="TableGrid"/>
        <w:tblW w:w="14215" w:type="dxa"/>
        <w:tblLook w:val="04A0" w:firstRow="1" w:lastRow="0" w:firstColumn="1" w:lastColumn="0" w:noHBand="0" w:noVBand="1"/>
      </w:tblPr>
      <w:tblGrid>
        <w:gridCol w:w="971"/>
        <w:gridCol w:w="4514"/>
        <w:gridCol w:w="2520"/>
        <w:gridCol w:w="2520"/>
        <w:gridCol w:w="1260"/>
        <w:gridCol w:w="1170"/>
        <w:gridCol w:w="1260"/>
      </w:tblGrid>
      <w:tr w:rsidR="00F462E6" w:rsidRPr="00C260A4" w14:paraId="7B3A9D0A" w14:textId="77777777" w:rsidTr="00F462E6">
        <w:trPr>
          <w:trHeight w:val="566"/>
        </w:trPr>
        <w:tc>
          <w:tcPr>
            <w:tcW w:w="971" w:type="dxa"/>
            <w:noWrap/>
            <w:hideMark/>
          </w:tcPr>
          <w:p w14:paraId="5E556317" w14:textId="77777777" w:rsidR="00F462E6" w:rsidRPr="00C260A4" w:rsidRDefault="00F462E6" w:rsidP="00AE2636">
            <w:pPr>
              <w:jc w:val="center"/>
              <w:rPr>
                <w:rFonts w:cstheme="minorHAnsi"/>
                <w:b/>
                <w:sz w:val="20"/>
                <w:szCs w:val="20"/>
              </w:rPr>
            </w:pPr>
            <w:r w:rsidRPr="00C260A4">
              <w:rPr>
                <w:rFonts w:cstheme="minorHAnsi"/>
                <w:b/>
                <w:sz w:val="20"/>
                <w:szCs w:val="20"/>
              </w:rPr>
              <w:t>Sl</w:t>
            </w:r>
          </w:p>
        </w:tc>
        <w:tc>
          <w:tcPr>
            <w:tcW w:w="4514" w:type="dxa"/>
            <w:noWrap/>
            <w:hideMark/>
          </w:tcPr>
          <w:p w14:paraId="0CC7551B" w14:textId="77777777" w:rsidR="00F462E6" w:rsidRPr="00C260A4" w:rsidRDefault="00F462E6" w:rsidP="00AE2636">
            <w:pPr>
              <w:jc w:val="center"/>
              <w:rPr>
                <w:rFonts w:cstheme="minorHAnsi"/>
                <w:b/>
                <w:sz w:val="20"/>
                <w:szCs w:val="20"/>
              </w:rPr>
            </w:pPr>
            <w:r w:rsidRPr="00C260A4">
              <w:rPr>
                <w:rFonts w:cstheme="minorHAnsi"/>
                <w:b/>
                <w:sz w:val="20"/>
                <w:szCs w:val="20"/>
              </w:rPr>
              <w:t>Action Item</w:t>
            </w:r>
          </w:p>
        </w:tc>
        <w:tc>
          <w:tcPr>
            <w:tcW w:w="2520" w:type="dxa"/>
            <w:noWrap/>
            <w:hideMark/>
          </w:tcPr>
          <w:p w14:paraId="5618A7ED" w14:textId="77777777" w:rsidR="00F462E6" w:rsidRPr="00C260A4" w:rsidRDefault="00F462E6" w:rsidP="00AE2636">
            <w:pPr>
              <w:jc w:val="center"/>
              <w:rPr>
                <w:rFonts w:cstheme="minorHAnsi"/>
                <w:b/>
                <w:sz w:val="20"/>
                <w:szCs w:val="20"/>
              </w:rPr>
            </w:pPr>
            <w:r w:rsidRPr="00C260A4">
              <w:rPr>
                <w:rFonts w:cstheme="minorHAnsi"/>
                <w:b/>
                <w:sz w:val="20"/>
                <w:szCs w:val="20"/>
              </w:rPr>
              <w:t>Implementing Authority</w:t>
            </w:r>
          </w:p>
        </w:tc>
        <w:tc>
          <w:tcPr>
            <w:tcW w:w="2520" w:type="dxa"/>
            <w:noWrap/>
            <w:hideMark/>
          </w:tcPr>
          <w:p w14:paraId="0AEF1501" w14:textId="5BCF21C1" w:rsidR="00F462E6" w:rsidRPr="00C260A4" w:rsidRDefault="003A06CB" w:rsidP="00AE2636">
            <w:pPr>
              <w:jc w:val="center"/>
              <w:rPr>
                <w:rFonts w:cstheme="minorHAnsi"/>
                <w:b/>
                <w:sz w:val="20"/>
                <w:szCs w:val="20"/>
              </w:rPr>
            </w:pPr>
            <w:r>
              <w:rPr>
                <w:rFonts w:cstheme="minorHAnsi"/>
                <w:b/>
                <w:sz w:val="20"/>
                <w:szCs w:val="20"/>
              </w:rPr>
              <w:t>Expected Benefits</w:t>
            </w:r>
          </w:p>
        </w:tc>
        <w:tc>
          <w:tcPr>
            <w:tcW w:w="1260" w:type="dxa"/>
            <w:noWrap/>
            <w:hideMark/>
          </w:tcPr>
          <w:p w14:paraId="2D9F3C66" w14:textId="77777777" w:rsidR="00F462E6" w:rsidRPr="00C260A4" w:rsidRDefault="00F462E6" w:rsidP="00AE2636">
            <w:pPr>
              <w:jc w:val="center"/>
              <w:rPr>
                <w:rFonts w:cstheme="minorHAnsi"/>
                <w:b/>
                <w:sz w:val="20"/>
                <w:szCs w:val="20"/>
              </w:rPr>
            </w:pPr>
            <w:r w:rsidRPr="00C260A4">
              <w:rPr>
                <w:rFonts w:cstheme="minorHAnsi"/>
                <w:b/>
                <w:sz w:val="20"/>
                <w:szCs w:val="20"/>
              </w:rPr>
              <w:t>Short Term</w:t>
            </w:r>
          </w:p>
          <w:p w14:paraId="11057C0B" w14:textId="50DCD9C3" w:rsidR="00F462E6" w:rsidRPr="00C260A4" w:rsidRDefault="00F462E6" w:rsidP="00AE2636">
            <w:pPr>
              <w:jc w:val="center"/>
              <w:rPr>
                <w:rFonts w:cstheme="minorHAnsi"/>
                <w:b/>
                <w:sz w:val="20"/>
                <w:szCs w:val="20"/>
              </w:rPr>
            </w:pPr>
            <w:r w:rsidRPr="00C260A4">
              <w:rPr>
                <w:rFonts w:cstheme="minorHAnsi"/>
                <w:b/>
                <w:sz w:val="20"/>
                <w:szCs w:val="20"/>
              </w:rPr>
              <w:t>2 year</w:t>
            </w:r>
          </w:p>
        </w:tc>
        <w:tc>
          <w:tcPr>
            <w:tcW w:w="1170" w:type="dxa"/>
            <w:noWrap/>
            <w:hideMark/>
          </w:tcPr>
          <w:p w14:paraId="28488FC1" w14:textId="77777777" w:rsidR="00F462E6" w:rsidRPr="00C260A4" w:rsidRDefault="00F462E6" w:rsidP="00AE2636">
            <w:pPr>
              <w:jc w:val="center"/>
              <w:rPr>
                <w:rFonts w:cstheme="minorHAnsi"/>
                <w:b/>
                <w:sz w:val="20"/>
                <w:szCs w:val="20"/>
              </w:rPr>
            </w:pPr>
            <w:r w:rsidRPr="00C260A4">
              <w:rPr>
                <w:rFonts w:cstheme="minorHAnsi"/>
                <w:b/>
                <w:sz w:val="20"/>
                <w:szCs w:val="20"/>
              </w:rPr>
              <w:t>Mid Term</w:t>
            </w:r>
          </w:p>
          <w:p w14:paraId="1A7459B6" w14:textId="02BFB0DD" w:rsidR="00F462E6" w:rsidRPr="00C260A4" w:rsidRDefault="00F462E6" w:rsidP="00AE2636">
            <w:pPr>
              <w:jc w:val="center"/>
              <w:rPr>
                <w:rFonts w:cstheme="minorHAnsi"/>
                <w:b/>
                <w:sz w:val="20"/>
                <w:szCs w:val="20"/>
              </w:rPr>
            </w:pPr>
            <w:r w:rsidRPr="00C260A4">
              <w:rPr>
                <w:rFonts w:cstheme="minorHAnsi"/>
                <w:b/>
                <w:sz w:val="20"/>
                <w:szCs w:val="20"/>
              </w:rPr>
              <w:t>05 year</w:t>
            </w:r>
          </w:p>
        </w:tc>
        <w:tc>
          <w:tcPr>
            <w:tcW w:w="1260" w:type="dxa"/>
            <w:noWrap/>
            <w:hideMark/>
          </w:tcPr>
          <w:p w14:paraId="50F13FFD" w14:textId="77777777" w:rsidR="00F462E6" w:rsidRPr="00C260A4" w:rsidRDefault="00F462E6" w:rsidP="00AE2636">
            <w:pPr>
              <w:jc w:val="center"/>
              <w:rPr>
                <w:rFonts w:cstheme="minorHAnsi"/>
                <w:b/>
                <w:sz w:val="20"/>
                <w:szCs w:val="20"/>
              </w:rPr>
            </w:pPr>
            <w:r w:rsidRPr="00C260A4">
              <w:rPr>
                <w:rFonts w:cstheme="minorHAnsi"/>
                <w:b/>
                <w:sz w:val="20"/>
                <w:szCs w:val="20"/>
              </w:rPr>
              <w:t>Long Term</w:t>
            </w:r>
          </w:p>
          <w:p w14:paraId="7CA258EE" w14:textId="5230AFE4" w:rsidR="00F462E6" w:rsidRPr="00C260A4" w:rsidRDefault="00F462E6" w:rsidP="00AE2636">
            <w:pPr>
              <w:jc w:val="center"/>
              <w:rPr>
                <w:rFonts w:cstheme="minorHAnsi"/>
                <w:b/>
                <w:sz w:val="20"/>
                <w:szCs w:val="20"/>
              </w:rPr>
            </w:pPr>
            <w:r w:rsidRPr="00C260A4">
              <w:rPr>
                <w:rFonts w:cstheme="minorHAnsi"/>
                <w:b/>
                <w:sz w:val="20"/>
                <w:szCs w:val="20"/>
              </w:rPr>
              <w:t>10 Year</w:t>
            </w:r>
          </w:p>
        </w:tc>
      </w:tr>
      <w:tr w:rsidR="004C1171" w:rsidRPr="00C260A4" w14:paraId="62FDDFC6" w14:textId="77777777" w:rsidTr="00F462E6">
        <w:trPr>
          <w:trHeight w:val="300"/>
        </w:trPr>
        <w:tc>
          <w:tcPr>
            <w:tcW w:w="971" w:type="dxa"/>
            <w:noWrap/>
            <w:hideMark/>
          </w:tcPr>
          <w:p w14:paraId="4ACD76F3" w14:textId="77777777" w:rsidR="004C1171" w:rsidRPr="00C260A4" w:rsidRDefault="004C1171" w:rsidP="00AE2636">
            <w:pPr>
              <w:jc w:val="both"/>
              <w:rPr>
                <w:rFonts w:cstheme="minorHAnsi"/>
                <w:sz w:val="20"/>
                <w:szCs w:val="20"/>
              </w:rPr>
            </w:pPr>
            <w:r w:rsidRPr="00C260A4">
              <w:rPr>
                <w:rFonts w:cstheme="minorHAnsi"/>
                <w:sz w:val="20"/>
                <w:szCs w:val="20"/>
              </w:rPr>
              <w:t>8.3.1(a)</w:t>
            </w:r>
          </w:p>
        </w:tc>
        <w:tc>
          <w:tcPr>
            <w:tcW w:w="4514" w:type="dxa"/>
            <w:noWrap/>
            <w:hideMark/>
          </w:tcPr>
          <w:p w14:paraId="475932E6" w14:textId="778EE1D3" w:rsidR="004C1171" w:rsidRPr="00C260A4" w:rsidRDefault="004C1171" w:rsidP="00AE2636">
            <w:pPr>
              <w:jc w:val="both"/>
              <w:rPr>
                <w:rFonts w:cstheme="minorHAnsi"/>
                <w:sz w:val="20"/>
                <w:szCs w:val="20"/>
              </w:rPr>
            </w:pPr>
            <w:r w:rsidRPr="00C260A4">
              <w:rPr>
                <w:rFonts w:cstheme="minorHAnsi"/>
                <w:sz w:val="20"/>
                <w:szCs w:val="20"/>
              </w:rPr>
              <w:t>In case of all public investment in energy sector the government will ensure efficiency, transparency, accountability, effective competition by best adopting best procurement procedure under lawful regulation.</w:t>
            </w:r>
          </w:p>
        </w:tc>
        <w:tc>
          <w:tcPr>
            <w:tcW w:w="2520" w:type="dxa"/>
            <w:noWrap/>
            <w:hideMark/>
          </w:tcPr>
          <w:p w14:paraId="44028D9A" w14:textId="77777777" w:rsidR="004C1171" w:rsidRPr="00C260A4" w:rsidRDefault="004C1171" w:rsidP="00AE2636">
            <w:pPr>
              <w:jc w:val="both"/>
              <w:rPr>
                <w:rFonts w:cstheme="minorHAnsi"/>
                <w:sz w:val="20"/>
                <w:szCs w:val="20"/>
              </w:rPr>
            </w:pPr>
            <w:r w:rsidRPr="00C260A4">
              <w:rPr>
                <w:rFonts w:cstheme="minorHAnsi"/>
                <w:sz w:val="20"/>
                <w:szCs w:val="20"/>
              </w:rPr>
              <w:t>CPTU, MOEPMR, Energy Division, Power Divisions, Utilities.</w:t>
            </w:r>
          </w:p>
        </w:tc>
        <w:tc>
          <w:tcPr>
            <w:tcW w:w="2520" w:type="dxa"/>
            <w:noWrap/>
            <w:hideMark/>
          </w:tcPr>
          <w:p w14:paraId="30FF23F0" w14:textId="3372C1F6" w:rsidR="004C1171" w:rsidRPr="00C260A4" w:rsidRDefault="004C1171" w:rsidP="00AE2636">
            <w:pPr>
              <w:jc w:val="both"/>
              <w:rPr>
                <w:rFonts w:cstheme="minorHAnsi"/>
                <w:sz w:val="20"/>
                <w:szCs w:val="20"/>
              </w:rPr>
            </w:pPr>
            <w:r w:rsidRPr="00C260A4">
              <w:rPr>
                <w:rFonts w:cstheme="minorHAnsi"/>
                <w:sz w:val="20"/>
                <w:szCs w:val="20"/>
              </w:rPr>
              <w:t>Help to develop Transparent investment expenditure and corruption free public procurement</w:t>
            </w:r>
          </w:p>
        </w:tc>
        <w:tc>
          <w:tcPr>
            <w:tcW w:w="1260" w:type="dxa"/>
            <w:noWrap/>
            <w:hideMark/>
          </w:tcPr>
          <w:p w14:paraId="4712839B" w14:textId="77777777" w:rsidR="004C1171" w:rsidRPr="00C260A4" w:rsidRDefault="004C1171"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170" w:type="dxa"/>
            <w:noWrap/>
            <w:hideMark/>
          </w:tcPr>
          <w:p w14:paraId="2C4FADD9" w14:textId="77777777" w:rsidR="004C1171" w:rsidRPr="00C260A4" w:rsidRDefault="004C1171"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260" w:type="dxa"/>
            <w:noWrap/>
            <w:hideMark/>
          </w:tcPr>
          <w:p w14:paraId="07CD1DD3" w14:textId="77777777" w:rsidR="004C1171" w:rsidRPr="00C260A4" w:rsidRDefault="004C1171"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r>
      <w:tr w:rsidR="004C1171" w:rsidRPr="00C260A4" w14:paraId="56AE3758" w14:textId="77777777" w:rsidTr="00F462E6">
        <w:trPr>
          <w:trHeight w:val="300"/>
        </w:trPr>
        <w:tc>
          <w:tcPr>
            <w:tcW w:w="971" w:type="dxa"/>
            <w:noWrap/>
            <w:hideMark/>
          </w:tcPr>
          <w:p w14:paraId="407E8AA4" w14:textId="77777777" w:rsidR="004C1171" w:rsidRPr="00C260A4" w:rsidRDefault="004C1171" w:rsidP="00AE2636">
            <w:pPr>
              <w:jc w:val="both"/>
              <w:rPr>
                <w:rFonts w:cstheme="minorHAnsi"/>
                <w:sz w:val="20"/>
                <w:szCs w:val="20"/>
              </w:rPr>
            </w:pPr>
            <w:r w:rsidRPr="00C260A4">
              <w:rPr>
                <w:rFonts w:cstheme="minorHAnsi"/>
                <w:sz w:val="20"/>
                <w:szCs w:val="20"/>
              </w:rPr>
              <w:t>8.3.1(b)</w:t>
            </w:r>
          </w:p>
        </w:tc>
        <w:tc>
          <w:tcPr>
            <w:tcW w:w="4514" w:type="dxa"/>
            <w:noWrap/>
            <w:hideMark/>
          </w:tcPr>
          <w:p w14:paraId="51999C01" w14:textId="77777777" w:rsidR="004C1171" w:rsidRPr="00C260A4" w:rsidRDefault="004C1171" w:rsidP="00AE2636">
            <w:pPr>
              <w:jc w:val="both"/>
              <w:rPr>
                <w:rFonts w:cstheme="minorHAnsi"/>
                <w:sz w:val="20"/>
                <w:szCs w:val="20"/>
              </w:rPr>
            </w:pPr>
            <w:r w:rsidRPr="00C260A4">
              <w:rPr>
                <w:rFonts w:cstheme="minorHAnsi"/>
                <w:sz w:val="20"/>
                <w:szCs w:val="20"/>
              </w:rPr>
              <w:t>Market risks, demand risk, fuel risk, currency risk, supply disruption risk, and price volatility risk, shall be attributed to the private investors.</w:t>
            </w:r>
          </w:p>
        </w:tc>
        <w:tc>
          <w:tcPr>
            <w:tcW w:w="2520" w:type="dxa"/>
            <w:noWrap/>
            <w:hideMark/>
          </w:tcPr>
          <w:p w14:paraId="0D02B7D2" w14:textId="77777777" w:rsidR="004C1171" w:rsidRPr="00C260A4" w:rsidRDefault="004C1171" w:rsidP="00AE2636">
            <w:pPr>
              <w:jc w:val="both"/>
              <w:rPr>
                <w:rFonts w:cstheme="minorHAnsi"/>
                <w:sz w:val="20"/>
                <w:szCs w:val="20"/>
              </w:rPr>
            </w:pPr>
            <w:r w:rsidRPr="00C260A4">
              <w:rPr>
                <w:rFonts w:cstheme="minorHAnsi"/>
                <w:sz w:val="20"/>
                <w:szCs w:val="20"/>
              </w:rPr>
              <w:t>MOEPMR, Energy and Mineral Resources Division, Power Division, IPP cell, Power Cell, BPDB</w:t>
            </w:r>
          </w:p>
        </w:tc>
        <w:tc>
          <w:tcPr>
            <w:tcW w:w="2520" w:type="dxa"/>
            <w:noWrap/>
            <w:hideMark/>
          </w:tcPr>
          <w:p w14:paraId="3C52A484" w14:textId="1398BBE9" w:rsidR="004C1171" w:rsidRPr="00C260A4" w:rsidRDefault="004C1171" w:rsidP="00903C97">
            <w:pPr>
              <w:jc w:val="both"/>
              <w:rPr>
                <w:rFonts w:cstheme="minorHAnsi"/>
                <w:sz w:val="20"/>
                <w:szCs w:val="20"/>
              </w:rPr>
            </w:pPr>
            <w:r w:rsidRPr="00C260A4">
              <w:rPr>
                <w:rFonts w:cstheme="minorHAnsi"/>
                <w:sz w:val="20"/>
                <w:szCs w:val="20"/>
              </w:rPr>
              <w:t>U</w:t>
            </w:r>
            <w:r w:rsidR="00903C97" w:rsidRPr="00C260A4">
              <w:rPr>
                <w:rFonts w:cstheme="minorHAnsi"/>
                <w:sz w:val="20"/>
                <w:szCs w:val="20"/>
              </w:rPr>
              <w:t>niform market help to get best</w:t>
            </w:r>
            <w:r w:rsidRPr="00C260A4">
              <w:rPr>
                <w:rFonts w:cstheme="minorHAnsi"/>
                <w:sz w:val="20"/>
                <w:szCs w:val="20"/>
              </w:rPr>
              <w:t xml:space="preserve"> benefit to consumer. </w:t>
            </w:r>
          </w:p>
        </w:tc>
        <w:tc>
          <w:tcPr>
            <w:tcW w:w="1260" w:type="dxa"/>
          </w:tcPr>
          <w:p w14:paraId="06811BA3" w14:textId="77777777" w:rsidR="004C1171" w:rsidRPr="00C260A4" w:rsidRDefault="004C1171" w:rsidP="00AE2636">
            <w:pPr>
              <w:jc w:val="center"/>
              <w:rPr>
                <w:rFonts w:cstheme="minorHAnsi"/>
                <w:sz w:val="20"/>
                <w:szCs w:val="20"/>
              </w:rPr>
            </w:pPr>
          </w:p>
        </w:tc>
        <w:tc>
          <w:tcPr>
            <w:tcW w:w="1170" w:type="dxa"/>
            <w:noWrap/>
            <w:hideMark/>
          </w:tcPr>
          <w:p w14:paraId="497E42C1" w14:textId="4DB727DD" w:rsidR="004C1171" w:rsidRPr="00C260A4" w:rsidRDefault="004C1171"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260" w:type="dxa"/>
            <w:noWrap/>
            <w:hideMark/>
          </w:tcPr>
          <w:p w14:paraId="0BD3C80C" w14:textId="77777777" w:rsidR="004C1171" w:rsidRPr="00C260A4" w:rsidRDefault="004C1171"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r>
      <w:tr w:rsidR="004C1171" w:rsidRPr="00C260A4" w14:paraId="59B23229" w14:textId="77777777" w:rsidTr="00F462E6">
        <w:trPr>
          <w:trHeight w:val="300"/>
        </w:trPr>
        <w:tc>
          <w:tcPr>
            <w:tcW w:w="971" w:type="dxa"/>
            <w:noWrap/>
            <w:hideMark/>
          </w:tcPr>
          <w:p w14:paraId="748E13A4" w14:textId="77777777" w:rsidR="004C1171" w:rsidRPr="00C260A4" w:rsidRDefault="004C1171" w:rsidP="00AE2636">
            <w:pPr>
              <w:jc w:val="both"/>
              <w:rPr>
                <w:rFonts w:cstheme="minorHAnsi"/>
                <w:sz w:val="20"/>
                <w:szCs w:val="20"/>
              </w:rPr>
            </w:pPr>
            <w:r w:rsidRPr="00C260A4">
              <w:rPr>
                <w:rFonts w:cstheme="minorHAnsi"/>
                <w:sz w:val="20"/>
                <w:szCs w:val="20"/>
              </w:rPr>
              <w:t>8.3.1(c)</w:t>
            </w:r>
          </w:p>
        </w:tc>
        <w:tc>
          <w:tcPr>
            <w:tcW w:w="4514" w:type="dxa"/>
            <w:noWrap/>
            <w:hideMark/>
          </w:tcPr>
          <w:p w14:paraId="09947145" w14:textId="77777777" w:rsidR="004C1171" w:rsidRPr="00C260A4" w:rsidRDefault="004C1171" w:rsidP="00AE2636">
            <w:pPr>
              <w:jc w:val="both"/>
              <w:rPr>
                <w:rFonts w:cstheme="minorHAnsi"/>
                <w:sz w:val="20"/>
                <w:szCs w:val="20"/>
              </w:rPr>
            </w:pPr>
            <w:r w:rsidRPr="00C260A4">
              <w:rPr>
                <w:rFonts w:cstheme="minorHAnsi"/>
                <w:sz w:val="20"/>
                <w:szCs w:val="20"/>
              </w:rPr>
              <w:t>Private sector participation in power sector to be limited no more than 20% of installed capacity as it is a strategic sector and private investor always exploits the situation for profit maximization.</w:t>
            </w:r>
          </w:p>
        </w:tc>
        <w:tc>
          <w:tcPr>
            <w:tcW w:w="2520" w:type="dxa"/>
            <w:noWrap/>
            <w:hideMark/>
          </w:tcPr>
          <w:p w14:paraId="1ECA0CC1" w14:textId="77777777" w:rsidR="004C1171" w:rsidRPr="00C260A4" w:rsidRDefault="004C1171" w:rsidP="00AE2636">
            <w:pPr>
              <w:jc w:val="both"/>
              <w:rPr>
                <w:rFonts w:cstheme="minorHAnsi"/>
                <w:sz w:val="20"/>
                <w:szCs w:val="20"/>
              </w:rPr>
            </w:pPr>
            <w:r w:rsidRPr="00C260A4">
              <w:rPr>
                <w:rFonts w:cstheme="minorHAnsi"/>
                <w:sz w:val="20"/>
                <w:szCs w:val="20"/>
              </w:rPr>
              <w:t>MOEPMR, Energy and Mineral Resources Division, Power Division, Utility.</w:t>
            </w:r>
          </w:p>
        </w:tc>
        <w:tc>
          <w:tcPr>
            <w:tcW w:w="2520" w:type="dxa"/>
            <w:noWrap/>
            <w:hideMark/>
          </w:tcPr>
          <w:p w14:paraId="485813CA" w14:textId="77777777" w:rsidR="004C1171" w:rsidRPr="00C260A4" w:rsidRDefault="004C1171" w:rsidP="00AE2636">
            <w:pPr>
              <w:jc w:val="both"/>
              <w:rPr>
                <w:rFonts w:cstheme="minorHAnsi"/>
                <w:sz w:val="20"/>
                <w:szCs w:val="20"/>
              </w:rPr>
            </w:pPr>
            <w:r w:rsidRPr="00C260A4">
              <w:rPr>
                <w:rFonts w:cstheme="minorHAnsi"/>
                <w:sz w:val="20"/>
                <w:szCs w:val="20"/>
              </w:rPr>
              <w:t>Protection of consumer interest on Changing Demand situation.</w:t>
            </w:r>
          </w:p>
        </w:tc>
        <w:tc>
          <w:tcPr>
            <w:tcW w:w="1260" w:type="dxa"/>
            <w:noWrap/>
            <w:hideMark/>
          </w:tcPr>
          <w:p w14:paraId="75FC17C1" w14:textId="77777777" w:rsidR="004C1171" w:rsidRPr="00C260A4" w:rsidRDefault="004C1171"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170" w:type="dxa"/>
            <w:noWrap/>
            <w:hideMark/>
          </w:tcPr>
          <w:p w14:paraId="63282C1D" w14:textId="77777777" w:rsidR="004C1171" w:rsidRPr="00C260A4" w:rsidRDefault="004C1171"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260" w:type="dxa"/>
            <w:noWrap/>
            <w:hideMark/>
          </w:tcPr>
          <w:p w14:paraId="17314F0C" w14:textId="77777777" w:rsidR="004C1171" w:rsidRPr="00C260A4" w:rsidRDefault="004C1171" w:rsidP="00AE2636">
            <w:pPr>
              <w:jc w:val="center"/>
              <w:rPr>
                <w:rFonts w:cstheme="minorHAnsi"/>
                <w:sz w:val="20"/>
                <w:szCs w:val="20"/>
              </w:rPr>
            </w:pPr>
          </w:p>
        </w:tc>
      </w:tr>
      <w:tr w:rsidR="004C1171" w:rsidRPr="00C260A4" w14:paraId="40B14EA7" w14:textId="77777777" w:rsidTr="00F462E6">
        <w:trPr>
          <w:trHeight w:val="300"/>
        </w:trPr>
        <w:tc>
          <w:tcPr>
            <w:tcW w:w="971" w:type="dxa"/>
            <w:noWrap/>
            <w:hideMark/>
          </w:tcPr>
          <w:p w14:paraId="243B2E94" w14:textId="77777777" w:rsidR="004C1171" w:rsidRPr="00C260A4" w:rsidRDefault="004C1171" w:rsidP="00AE2636">
            <w:pPr>
              <w:jc w:val="both"/>
              <w:rPr>
                <w:rFonts w:cstheme="minorHAnsi"/>
                <w:sz w:val="20"/>
                <w:szCs w:val="20"/>
              </w:rPr>
            </w:pPr>
            <w:r w:rsidRPr="00C260A4">
              <w:rPr>
                <w:rFonts w:cstheme="minorHAnsi"/>
                <w:sz w:val="20"/>
                <w:szCs w:val="20"/>
              </w:rPr>
              <w:t>8.3.1(d)</w:t>
            </w:r>
          </w:p>
        </w:tc>
        <w:tc>
          <w:tcPr>
            <w:tcW w:w="4514" w:type="dxa"/>
            <w:noWrap/>
            <w:hideMark/>
          </w:tcPr>
          <w:p w14:paraId="0D76BBE2" w14:textId="77777777" w:rsidR="004C1171" w:rsidRPr="00C260A4" w:rsidRDefault="004C1171" w:rsidP="00AE2636">
            <w:pPr>
              <w:jc w:val="both"/>
              <w:rPr>
                <w:rFonts w:cstheme="minorHAnsi"/>
                <w:sz w:val="20"/>
                <w:szCs w:val="20"/>
              </w:rPr>
            </w:pPr>
            <w:r w:rsidRPr="00C260A4">
              <w:rPr>
                <w:rFonts w:cstheme="minorHAnsi"/>
                <w:sz w:val="20"/>
                <w:szCs w:val="20"/>
              </w:rPr>
              <w:t>Existing overly generous policies for private investment to be reviewed as country is experiencing adverse impacts of private investment in electricity sector.</w:t>
            </w:r>
          </w:p>
        </w:tc>
        <w:tc>
          <w:tcPr>
            <w:tcW w:w="2520" w:type="dxa"/>
            <w:noWrap/>
            <w:hideMark/>
          </w:tcPr>
          <w:p w14:paraId="1F1297F5" w14:textId="2F9C17C0" w:rsidR="004C1171" w:rsidRPr="00C260A4" w:rsidRDefault="004C1171" w:rsidP="00AE2636">
            <w:pPr>
              <w:jc w:val="both"/>
              <w:rPr>
                <w:rFonts w:cstheme="minorHAnsi"/>
                <w:sz w:val="20"/>
                <w:szCs w:val="20"/>
              </w:rPr>
            </w:pPr>
            <w:r w:rsidRPr="00C260A4">
              <w:rPr>
                <w:rFonts w:cstheme="minorHAnsi"/>
                <w:sz w:val="20"/>
                <w:szCs w:val="20"/>
              </w:rPr>
              <w:t>BERC, MOEPMR, Energy and Mineral Resources Di</w:t>
            </w:r>
            <w:r w:rsidR="00903C97" w:rsidRPr="00C260A4">
              <w:rPr>
                <w:rFonts w:cstheme="minorHAnsi"/>
                <w:sz w:val="20"/>
                <w:szCs w:val="20"/>
              </w:rPr>
              <w:t>vision, Power Division, Utility. NBR</w:t>
            </w:r>
          </w:p>
        </w:tc>
        <w:tc>
          <w:tcPr>
            <w:tcW w:w="2520" w:type="dxa"/>
            <w:noWrap/>
            <w:hideMark/>
          </w:tcPr>
          <w:p w14:paraId="275C5717" w14:textId="504B9E89" w:rsidR="004C1171" w:rsidRPr="00C260A4" w:rsidRDefault="004C1171" w:rsidP="00AE2636">
            <w:pPr>
              <w:jc w:val="both"/>
              <w:rPr>
                <w:rFonts w:cstheme="minorHAnsi"/>
                <w:sz w:val="20"/>
                <w:szCs w:val="20"/>
              </w:rPr>
            </w:pPr>
            <w:r w:rsidRPr="00C260A4">
              <w:rPr>
                <w:rFonts w:cstheme="minorHAnsi"/>
                <w:sz w:val="20"/>
                <w:szCs w:val="20"/>
              </w:rPr>
              <w:t>Enable least cost energy. Cost reduction of electricity.</w:t>
            </w:r>
          </w:p>
        </w:tc>
        <w:tc>
          <w:tcPr>
            <w:tcW w:w="1260" w:type="dxa"/>
          </w:tcPr>
          <w:p w14:paraId="667E66EC" w14:textId="77777777" w:rsidR="004C1171" w:rsidRPr="00C260A4" w:rsidRDefault="004C1171" w:rsidP="00AE2636">
            <w:pPr>
              <w:jc w:val="center"/>
              <w:rPr>
                <w:rFonts w:cstheme="minorHAnsi"/>
                <w:sz w:val="20"/>
                <w:szCs w:val="20"/>
              </w:rPr>
            </w:pPr>
          </w:p>
        </w:tc>
        <w:tc>
          <w:tcPr>
            <w:tcW w:w="1170" w:type="dxa"/>
            <w:noWrap/>
            <w:hideMark/>
          </w:tcPr>
          <w:p w14:paraId="1C85D2F7" w14:textId="7082D6FC" w:rsidR="004C1171" w:rsidRPr="00C260A4" w:rsidRDefault="004C1171"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260" w:type="dxa"/>
            <w:noWrap/>
            <w:hideMark/>
          </w:tcPr>
          <w:p w14:paraId="54FB1DC1" w14:textId="77777777" w:rsidR="004C1171" w:rsidRPr="00C260A4" w:rsidRDefault="004C1171" w:rsidP="00AE2636">
            <w:pPr>
              <w:jc w:val="center"/>
              <w:rPr>
                <w:rFonts w:cstheme="minorHAnsi"/>
                <w:sz w:val="20"/>
                <w:szCs w:val="20"/>
              </w:rPr>
            </w:pPr>
          </w:p>
        </w:tc>
      </w:tr>
      <w:tr w:rsidR="004C1171" w:rsidRPr="00C260A4" w14:paraId="2492CEF7" w14:textId="77777777" w:rsidTr="00F462E6">
        <w:trPr>
          <w:trHeight w:val="300"/>
        </w:trPr>
        <w:tc>
          <w:tcPr>
            <w:tcW w:w="971" w:type="dxa"/>
            <w:noWrap/>
            <w:hideMark/>
          </w:tcPr>
          <w:p w14:paraId="6D2338D4" w14:textId="77777777" w:rsidR="004C1171" w:rsidRPr="00C260A4" w:rsidRDefault="004C1171" w:rsidP="00AE2636">
            <w:pPr>
              <w:jc w:val="both"/>
              <w:rPr>
                <w:rFonts w:cstheme="minorHAnsi"/>
                <w:sz w:val="20"/>
                <w:szCs w:val="20"/>
              </w:rPr>
            </w:pPr>
            <w:r w:rsidRPr="00C260A4">
              <w:rPr>
                <w:rFonts w:cstheme="minorHAnsi"/>
                <w:sz w:val="20"/>
                <w:szCs w:val="20"/>
              </w:rPr>
              <w:t>8.3.1(f)</w:t>
            </w:r>
          </w:p>
        </w:tc>
        <w:tc>
          <w:tcPr>
            <w:tcW w:w="4514" w:type="dxa"/>
            <w:noWrap/>
            <w:hideMark/>
          </w:tcPr>
          <w:p w14:paraId="7B4806E3" w14:textId="77777777" w:rsidR="004C1171" w:rsidRPr="00C260A4" w:rsidRDefault="004C1171" w:rsidP="00AE2636">
            <w:pPr>
              <w:jc w:val="both"/>
              <w:rPr>
                <w:rFonts w:cstheme="minorHAnsi"/>
                <w:sz w:val="20"/>
                <w:szCs w:val="20"/>
              </w:rPr>
            </w:pPr>
            <w:r w:rsidRPr="00C260A4">
              <w:rPr>
                <w:rFonts w:cstheme="minorHAnsi"/>
                <w:sz w:val="20"/>
                <w:szCs w:val="20"/>
              </w:rPr>
              <w:t>The Gas Development Fund, the Energy Security Fund, and the Power Development Fund shall be deployed in energy exploration / production / import as equity investments in favor of consumers.</w:t>
            </w:r>
          </w:p>
        </w:tc>
        <w:tc>
          <w:tcPr>
            <w:tcW w:w="2520" w:type="dxa"/>
            <w:noWrap/>
            <w:hideMark/>
          </w:tcPr>
          <w:p w14:paraId="153D25A2" w14:textId="77777777" w:rsidR="004C1171" w:rsidRPr="00C260A4" w:rsidRDefault="004C1171" w:rsidP="00AE2636">
            <w:pPr>
              <w:jc w:val="both"/>
              <w:rPr>
                <w:rFonts w:cstheme="minorHAnsi"/>
                <w:sz w:val="20"/>
                <w:szCs w:val="20"/>
              </w:rPr>
            </w:pPr>
            <w:r w:rsidRPr="00C260A4">
              <w:rPr>
                <w:rFonts w:cstheme="minorHAnsi"/>
                <w:sz w:val="20"/>
                <w:szCs w:val="20"/>
              </w:rPr>
              <w:t>Ministry of Finance, MOEPMR, Energy and Mineral Resources Division, CAB</w:t>
            </w:r>
          </w:p>
        </w:tc>
        <w:tc>
          <w:tcPr>
            <w:tcW w:w="2520" w:type="dxa"/>
            <w:noWrap/>
            <w:hideMark/>
          </w:tcPr>
          <w:p w14:paraId="65D9725E" w14:textId="77777777" w:rsidR="004C1171" w:rsidRPr="00C260A4" w:rsidRDefault="004C1171" w:rsidP="00AE2636">
            <w:pPr>
              <w:jc w:val="both"/>
              <w:rPr>
                <w:rFonts w:cstheme="minorHAnsi"/>
                <w:sz w:val="20"/>
                <w:szCs w:val="20"/>
              </w:rPr>
            </w:pPr>
            <w:r w:rsidRPr="00C260A4">
              <w:rPr>
                <w:rFonts w:cstheme="minorHAnsi"/>
                <w:sz w:val="20"/>
                <w:szCs w:val="20"/>
              </w:rPr>
              <w:t xml:space="preserve">Consumer participation to ensure consumer right to energy. </w:t>
            </w:r>
          </w:p>
        </w:tc>
        <w:tc>
          <w:tcPr>
            <w:tcW w:w="1260" w:type="dxa"/>
            <w:noWrap/>
            <w:hideMark/>
          </w:tcPr>
          <w:p w14:paraId="62057B07" w14:textId="77777777" w:rsidR="004C1171" w:rsidRPr="00C260A4" w:rsidRDefault="004C1171"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170" w:type="dxa"/>
            <w:noWrap/>
            <w:hideMark/>
          </w:tcPr>
          <w:p w14:paraId="074DB78E" w14:textId="77777777" w:rsidR="004C1171" w:rsidRPr="00C260A4" w:rsidRDefault="004C1171" w:rsidP="00AE2636">
            <w:pPr>
              <w:jc w:val="center"/>
              <w:rPr>
                <w:rFonts w:cstheme="minorHAnsi"/>
                <w:sz w:val="20"/>
                <w:szCs w:val="20"/>
              </w:rPr>
            </w:pPr>
          </w:p>
        </w:tc>
        <w:tc>
          <w:tcPr>
            <w:tcW w:w="1260" w:type="dxa"/>
            <w:noWrap/>
            <w:hideMark/>
          </w:tcPr>
          <w:p w14:paraId="4B87674D" w14:textId="77777777" w:rsidR="004C1171" w:rsidRPr="00C260A4" w:rsidRDefault="004C1171" w:rsidP="00AE2636">
            <w:pPr>
              <w:jc w:val="center"/>
              <w:rPr>
                <w:rFonts w:cstheme="minorHAnsi"/>
                <w:sz w:val="20"/>
                <w:szCs w:val="20"/>
              </w:rPr>
            </w:pPr>
          </w:p>
        </w:tc>
      </w:tr>
      <w:tr w:rsidR="004C1171" w:rsidRPr="00C260A4" w14:paraId="1734710A" w14:textId="77777777" w:rsidTr="00F462E6">
        <w:trPr>
          <w:trHeight w:val="300"/>
        </w:trPr>
        <w:tc>
          <w:tcPr>
            <w:tcW w:w="971" w:type="dxa"/>
            <w:noWrap/>
            <w:hideMark/>
          </w:tcPr>
          <w:p w14:paraId="2F1A92FA" w14:textId="77777777" w:rsidR="004C1171" w:rsidRPr="00C260A4" w:rsidRDefault="004C1171" w:rsidP="00AE2636">
            <w:pPr>
              <w:jc w:val="both"/>
              <w:rPr>
                <w:rFonts w:cstheme="minorHAnsi"/>
                <w:sz w:val="20"/>
                <w:szCs w:val="20"/>
              </w:rPr>
            </w:pPr>
            <w:r w:rsidRPr="00C260A4">
              <w:rPr>
                <w:rFonts w:cstheme="minorHAnsi"/>
                <w:sz w:val="20"/>
                <w:szCs w:val="20"/>
              </w:rPr>
              <w:t>8.3.1(f)</w:t>
            </w:r>
          </w:p>
        </w:tc>
        <w:tc>
          <w:tcPr>
            <w:tcW w:w="4514" w:type="dxa"/>
            <w:noWrap/>
            <w:hideMark/>
          </w:tcPr>
          <w:p w14:paraId="298551F8" w14:textId="77777777" w:rsidR="004C1171" w:rsidRPr="00C260A4" w:rsidRDefault="004C1171" w:rsidP="00AE2636">
            <w:pPr>
              <w:jc w:val="both"/>
              <w:rPr>
                <w:rFonts w:cstheme="minorHAnsi"/>
                <w:sz w:val="20"/>
                <w:szCs w:val="20"/>
              </w:rPr>
            </w:pPr>
            <w:r w:rsidRPr="00C260A4">
              <w:rPr>
                <w:rFonts w:cstheme="minorHAnsi"/>
                <w:sz w:val="20"/>
                <w:szCs w:val="20"/>
              </w:rPr>
              <w:t xml:space="preserve">Coordination among the utilities for the respective segment investments in energy production, </w:t>
            </w:r>
            <w:r w:rsidRPr="00C260A4">
              <w:rPr>
                <w:rFonts w:cstheme="minorHAnsi"/>
                <w:sz w:val="20"/>
                <w:szCs w:val="20"/>
              </w:rPr>
              <w:lastRenderedPageBreak/>
              <w:t>transmission/transportation and distribution system shall be ensured.</w:t>
            </w:r>
          </w:p>
        </w:tc>
        <w:tc>
          <w:tcPr>
            <w:tcW w:w="2520" w:type="dxa"/>
            <w:noWrap/>
            <w:hideMark/>
          </w:tcPr>
          <w:p w14:paraId="7AA66611" w14:textId="2A46563D" w:rsidR="004C1171" w:rsidRPr="00C260A4" w:rsidRDefault="004C1171" w:rsidP="00AE2636">
            <w:pPr>
              <w:jc w:val="both"/>
              <w:rPr>
                <w:rFonts w:cstheme="minorHAnsi"/>
                <w:sz w:val="20"/>
                <w:szCs w:val="20"/>
              </w:rPr>
            </w:pPr>
            <w:r w:rsidRPr="00C260A4">
              <w:rPr>
                <w:rFonts w:cstheme="minorHAnsi"/>
                <w:sz w:val="20"/>
                <w:szCs w:val="20"/>
              </w:rPr>
              <w:lastRenderedPageBreak/>
              <w:t xml:space="preserve">BERC, Planning Commission, MOEPMR, Energy and </w:t>
            </w:r>
            <w:r w:rsidRPr="00C260A4">
              <w:rPr>
                <w:rFonts w:cstheme="minorHAnsi"/>
                <w:sz w:val="20"/>
                <w:szCs w:val="20"/>
              </w:rPr>
              <w:lastRenderedPageBreak/>
              <w:t>Mineral Resources Di</w:t>
            </w:r>
            <w:r w:rsidR="00903C97" w:rsidRPr="00C260A4">
              <w:rPr>
                <w:rFonts w:cstheme="minorHAnsi"/>
                <w:sz w:val="20"/>
                <w:szCs w:val="20"/>
              </w:rPr>
              <w:t>vision, Power Division, Utility, BERC</w:t>
            </w:r>
          </w:p>
        </w:tc>
        <w:tc>
          <w:tcPr>
            <w:tcW w:w="2520" w:type="dxa"/>
            <w:noWrap/>
            <w:hideMark/>
          </w:tcPr>
          <w:p w14:paraId="5CA6853F" w14:textId="77777777" w:rsidR="004C1171" w:rsidRPr="00C260A4" w:rsidRDefault="004C1171" w:rsidP="00AE2636">
            <w:pPr>
              <w:jc w:val="both"/>
              <w:rPr>
                <w:rFonts w:cstheme="minorHAnsi"/>
                <w:sz w:val="20"/>
                <w:szCs w:val="20"/>
              </w:rPr>
            </w:pPr>
            <w:r w:rsidRPr="00C260A4">
              <w:rPr>
                <w:rFonts w:cstheme="minorHAnsi"/>
                <w:sz w:val="20"/>
                <w:szCs w:val="20"/>
              </w:rPr>
              <w:lastRenderedPageBreak/>
              <w:t xml:space="preserve">Better utilization of developed capacity, </w:t>
            </w:r>
            <w:r w:rsidRPr="00C260A4">
              <w:rPr>
                <w:rFonts w:cstheme="minorHAnsi"/>
                <w:sz w:val="20"/>
                <w:szCs w:val="20"/>
              </w:rPr>
              <w:lastRenderedPageBreak/>
              <w:t>Sufficient supply of energy for boosting economic growth</w:t>
            </w:r>
          </w:p>
        </w:tc>
        <w:tc>
          <w:tcPr>
            <w:tcW w:w="1260" w:type="dxa"/>
            <w:noWrap/>
            <w:hideMark/>
          </w:tcPr>
          <w:p w14:paraId="7B52B174" w14:textId="77777777" w:rsidR="004C1171" w:rsidRPr="00C260A4" w:rsidRDefault="004C1171" w:rsidP="00AE2636">
            <w:pPr>
              <w:jc w:val="center"/>
              <w:rPr>
                <w:rFonts w:cstheme="minorHAnsi"/>
                <w:sz w:val="20"/>
                <w:szCs w:val="20"/>
              </w:rPr>
            </w:pPr>
            <w:r w:rsidRPr="00C260A4">
              <w:rPr>
                <w:rFonts w:cstheme="minorHAnsi"/>
                <w:sz w:val="20"/>
                <w:szCs w:val="20"/>
              </w:rPr>
              <w:lastRenderedPageBreak/>
              <w:t>"</w:t>
            </w:r>
            <w:r w:rsidRPr="00C260A4">
              <w:rPr>
                <w:rFonts w:ascii="Segoe UI Symbol" w:hAnsi="Segoe UI Symbol" w:cs="Segoe UI Symbol"/>
                <w:sz w:val="20"/>
                <w:szCs w:val="20"/>
              </w:rPr>
              <w:t>✓</w:t>
            </w:r>
            <w:r w:rsidRPr="00C260A4">
              <w:rPr>
                <w:rFonts w:cstheme="minorHAnsi"/>
                <w:sz w:val="20"/>
                <w:szCs w:val="20"/>
              </w:rPr>
              <w:t>"</w:t>
            </w:r>
          </w:p>
        </w:tc>
        <w:tc>
          <w:tcPr>
            <w:tcW w:w="1170" w:type="dxa"/>
            <w:noWrap/>
            <w:hideMark/>
          </w:tcPr>
          <w:p w14:paraId="2E6E9ABD" w14:textId="77777777" w:rsidR="004C1171" w:rsidRPr="00C260A4" w:rsidRDefault="004C1171" w:rsidP="00AE2636">
            <w:pPr>
              <w:jc w:val="center"/>
              <w:rPr>
                <w:rFonts w:cstheme="minorHAnsi"/>
                <w:sz w:val="20"/>
                <w:szCs w:val="20"/>
              </w:rPr>
            </w:pPr>
          </w:p>
        </w:tc>
        <w:tc>
          <w:tcPr>
            <w:tcW w:w="1260" w:type="dxa"/>
            <w:noWrap/>
            <w:hideMark/>
          </w:tcPr>
          <w:p w14:paraId="64331834" w14:textId="77777777" w:rsidR="004C1171" w:rsidRPr="00C260A4" w:rsidRDefault="004C1171" w:rsidP="00AE2636">
            <w:pPr>
              <w:jc w:val="center"/>
              <w:rPr>
                <w:rFonts w:cstheme="minorHAnsi"/>
                <w:sz w:val="20"/>
                <w:szCs w:val="20"/>
              </w:rPr>
            </w:pPr>
          </w:p>
        </w:tc>
      </w:tr>
      <w:tr w:rsidR="004C1171" w:rsidRPr="00C260A4" w14:paraId="60912151" w14:textId="77777777" w:rsidTr="00F462E6">
        <w:trPr>
          <w:trHeight w:val="300"/>
        </w:trPr>
        <w:tc>
          <w:tcPr>
            <w:tcW w:w="971" w:type="dxa"/>
            <w:noWrap/>
            <w:hideMark/>
          </w:tcPr>
          <w:p w14:paraId="51E1408F" w14:textId="77777777" w:rsidR="004C1171" w:rsidRPr="00C260A4" w:rsidRDefault="004C1171" w:rsidP="00AE2636">
            <w:pPr>
              <w:jc w:val="both"/>
              <w:rPr>
                <w:rFonts w:cstheme="minorHAnsi"/>
                <w:sz w:val="20"/>
                <w:szCs w:val="20"/>
              </w:rPr>
            </w:pPr>
            <w:r w:rsidRPr="00C260A4">
              <w:rPr>
                <w:rFonts w:cstheme="minorHAnsi"/>
                <w:sz w:val="20"/>
                <w:szCs w:val="20"/>
              </w:rPr>
              <w:lastRenderedPageBreak/>
              <w:t>8.3.1(g)</w:t>
            </w:r>
          </w:p>
        </w:tc>
        <w:tc>
          <w:tcPr>
            <w:tcW w:w="4514" w:type="dxa"/>
            <w:noWrap/>
            <w:hideMark/>
          </w:tcPr>
          <w:p w14:paraId="49768311" w14:textId="77777777" w:rsidR="004C1171" w:rsidRPr="00C260A4" w:rsidRDefault="004C1171" w:rsidP="00AE2636">
            <w:pPr>
              <w:jc w:val="both"/>
              <w:rPr>
                <w:rFonts w:cstheme="minorHAnsi"/>
                <w:sz w:val="20"/>
                <w:szCs w:val="20"/>
              </w:rPr>
            </w:pPr>
            <w:r w:rsidRPr="00C260A4">
              <w:rPr>
                <w:rFonts w:cstheme="minorHAnsi"/>
                <w:sz w:val="20"/>
                <w:szCs w:val="20"/>
              </w:rPr>
              <w:t>Consumer participation and empowerment in management of gas development fund, electricity development fund and energy security fund and control over the funds free from ministry shall be ensured.</w:t>
            </w:r>
          </w:p>
        </w:tc>
        <w:tc>
          <w:tcPr>
            <w:tcW w:w="2520" w:type="dxa"/>
            <w:noWrap/>
            <w:hideMark/>
          </w:tcPr>
          <w:p w14:paraId="628F0A33" w14:textId="3D20B180" w:rsidR="004C1171" w:rsidRPr="00C260A4" w:rsidRDefault="004C1171" w:rsidP="00AE2636">
            <w:pPr>
              <w:jc w:val="both"/>
              <w:rPr>
                <w:rFonts w:cstheme="minorHAnsi"/>
                <w:sz w:val="20"/>
                <w:szCs w:val="20"/>
              </w:rPr>
            </w:pPr>
            <w:r w:rsidRPr="00C260A4">
              <w:rPr>
                <w:rFonts w:cstheme="minorHAnsi"/>
                <w:sz w:val="20"/>
                <w:szCs w:val="20"/>
              </w:rPr>
              <w:t xml:space="preserve">Ministry of Finance, MOEPMR, CAB, CC </w:t>
            </w:r>
            <w:r w:rsidR="00903C97" w:rsidRPr="00C260A4">
              <w:rPr>
                <w:rFonts w:cstheme="minorHAnsi"/>
                <w:sz w:val="20"/>
                <w:szCs w:val="20"/>
              </w:rPr>
              <w:t xml:space="preserve">, Local government </w:t>
            </w:r>
          </w:p>
        </w:tc>
        <w:tc>
          <w:tcPr>
            <w:tcW w:w="2520" w:type="dxa"/>
            <w:noWrap/>
            <w:hideMark/>
          </w:tcPr>
          <w:p w14:paraId="24873D5E" w14:textId="77777777" w:rsidR="004C1171" w:rsidRPr="00C260A4" w:rsidRDefault="004C1171" w:rsidP="00AE2636">
            <w:pPr>
              <w:jc w:val="both"/>
              <w:rPr>
                <w:rFonts w:cstheme="minorHAnsi"/>
                <w:sz w:val="20"/>
                <w:szCs w:val="20"/>
              </w:rPr>
            </w:pPr>
            <w:r w:rsidRPr="00C260A4">
              <w:rPr>
                <w:rFonts w:cstheme="minorHAnsi"/>
                <w:sz w:val="20"/>
                <w:szCs w:val="20"/>
              </w:rPr>
              <w:t>Consumer participation to ensure right to energy.</w:t>
            </w:r>
          </w:p>
        </w:tc>
        <w:tc>
          <w:tcPr>
            <w:tcW w:w="1260" w:type="dxa"/>
            <w:noWrap/>
            <w:hideMark/>
          </w:tcPr>
          <w:p w14:paraId="7349F5C5" w14:textId="77777777" w:rsidR="004C1171" w:rsidRPr="00C260A4" w:rsidRDefault="004C1171"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170" w:type="dxa"/>
            <w:noWrap/>
            <w:hideMark/>
          </w:tcPr>
          <w:p w14:paraId="7766705D" w14:textId="77777777" w:rsidR="004C1171" w:rsidRPr="00C260A4" w:rsidRDefault="004C1171"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260" w:type="dxa"/>
            <w:noWrap/>
            <w:hideMark/>
          </w:tcPr>
          <w:p w14:paraId="2FF18BE8" w14:textId="77777777" w:rsidR="004C1171" w:rsidRPr="00C260A4" w:rsidRDefault="004C1171" w:rsidP="00AE2636">
            <w:pPr>
              <w:jc w:val="center"/>
              <w:rPr>
                <w:rFonts w:cstheme="minorHAnsi"/>
                <w:sz w:val="20"/>
                <w:szCs w:val="20"/>
              </w:rPr>
            </w:pPr>
          </w:p>
        </w:tc>
      </w:tr>
      <w:tr w:rsidR="004C1171" w:rsidRPr="00C260A4" w14:paraId="7FC1F5A4" w14:textId="77777777" w:rsidTr="00F462E6">
        <w:trPr>
          <w:trHeight w:val="300"/>
        </w:trPr>
        <w:tc>
          <w:tcPr>
            <w:tcW w:w="971" w:type="dxa"/>
            <w:noWrap/>
            <w:hideMark/>
          </w:tcPr>
          <w:p w14:paraId="3AB7F8B1" w14:textId="77777777" w:rsidR="004C1171" w:rsidRPr="00C260A4" w:rsidRDefault="004C1171" w:rsidP="00AE2636">
            <w:pPr>
              <w:jc w:val="both"/>
              <w:rPr>
                <w:rFonts w:cstheme="minorHAnsi"/>
                <w:sz w:val="20"/>
                <w:szCs w:val="20"/>
              </w:rPr>
            </w:pPr>
            <w:r w:rsidRPr="00C260A4">
              <w:rPr>
                <w:rFonts w:cstheme="minorHAnsi"/>
                <w:sz w:val="20"/>
                <w:szCs w:val="20"/>
              </w:rPr>
              <w:t>8.3.1(h)</w:t>
            </w:r>
          </w:p>
        </w:tc>
        <w:tc>
          <w:tcPr>
            <w:tcW w:w="4514" w:type="dxa"/>
            <w:noWrap/>
            <w:hideMark/>
          </w:tcPr>
          <w:p w14:paraId="3ECC7717" w14:textId="77777777" w:rsidR="004C1171" w:rsidRPr="00C260A4" w:rsidRDefault="004C1171" w:rsidP="00AE2636">
            <w:pPr>
              <w:jc w:val="both"/>
              <w:rPr>
                <w:rFonts w:cstheme="minorHAnsi"/>
                <w:sz w:val="20"/>
                <w:szCs w:val="20"/>
              </w:rPr>
            </w:pPr>
            <w:r w:rsidRPr="00C260A4">
              <w:rPr>
                <w:rFonts w:cstheme="minorHAnsi"/>
                <w:sz w:val="20"/>
                <w:szCs w:val="20"/>
              </w:rPr>
              <w:t>In the case of oil/gas extraction under PSC, it would be mandatory for the government to purchase all the oil/gas from the IOC.</w:t>
            </w:r>
          </w:p>
        </w:tc>
        <w:tc>
          <w:tcPr>
            <w:tcW w:w="2520" w:type="dxa"/>
            <w:noWrap/>
            <w:hideMark/>
          </w:tcPr>
          <w:p w14:paraId="4501908F" w14:textId="77777777" w:rsidR="004C1171" w:rsidRPr="00C260A4" w:rsidRDefault="004C1171" w:rsidP="00AE2636">
            <w:pPr>
              <w:jc w:val="both"/>
              <w:rPr>
                <w:rFonts w:cstheme="minorHAnsi"/>
                <w:sz w:val="20"/>
                <w:szCs w:val="20"/>
              </w:rPr>
            </w:pPr>
            <w:r w:rsidRPr="00C260A4">
              <w:rPr>
                <w:rFonts w:cstheme="minorHAnsi"/>
                <w:sz w:val="20"/>
                <w:szCs w:val="20"/>
              </w:rPr>
              <w:t xml:space="preserve">Ministry of Finance, MOEPMR, Energy and Mineral Resources Division, Petrobangla, BAPEX. </w:t>
            </w:r>
          </w:p>
        </w:tc>
        <w:tc>
          <w:tcPr>
            <w:tcW w:w="2520" w:type="dxa"/>
            <w:noWrap/>
            <w:hideMark/>
          </w:tcPr>
          <w:p w14:paraId="6813AAAB" w14:textId="60024E02" w:rsidR="004C1171" w:rsidRPr="00C260A4" w:rsidRDefault="004C1171" w:rsidP="00AE2636">
            <w:pPr>
              <w:jc w:val="both"/>
              <w:rPr>
                <w:rFonts w:cstheme="minorHAnsi"/>
                <w:sz w:val="20"/>
                <w:szCs w:val="20"/>
              </w:rPr>
            </w:pPr>
            <w:r w:rsidRPr="00C260A4">
              <w:rPr>
                <w:rFonts w:cstheme="minorHAnsi"/>
                <w:sz w:val="20"/>
                <w:szCs w:val="20"/>
              </w:rPr>
              <w:t xml:space="preserve">Energy Security and financial Sustainability. </w:t>
            </w:r>
            <w:r w:rsidR="00F462E6" w:rsidRPr="00C260A4">
              <w:rPr>
                <w:rFonts w:cstheme="minorHAnsi"/>
                <w:sz w:val="20"/>
                <w:szCs w:val="20"/>
              </w:rPr>
              <w:t>better utilization</w:t>
            </w:r>
            <w:r w:rsidRPr="00C260A4">
              <w:rPr>
                <w:rFonts w:cstheme="minorHAnsi"/>
                <w:sz w:val="20"/>
                <w:szCs w:val="20"/>
              </w:rPr>
              <w:t xml:space="preserve"> </w:t>
            </w:r>
            <w:r w:rsidR="00F462E6" w:rsidRPr="00C260A4">
              <w:rPr>
                <w:rFonts w:cstheme="minorHAnsi"/>
                <w:sz w:val="20"/>
                <w:szCs w:val="20"/>
              </w:rPr>
              <w:t>of Indigenous</w:t>
            </w:r>
            <w:r w:rsidRPr="00C260A4">
              <w:rPr>
                <w:rFonts w:cstheme="minorHAnsi"/>
                <w:sz w:val="20"/>
                <w:szCs w:val="20"/>
              </w:rPr>
              <w:t xml:space="preserve"> capacity</w:t>
            </w:r>
          </w:p>
        </w:tc>
        <w:tc>
          <w:tcPr>
            <w:tcW w:w="1260" w:type="dxa"/>
          </w:tcPr>
          <w:p w14:paraId="09C0FF5A" w14:textId="77777777" w:rsidR="004C1171" w:rsidRPr="00C260A4" w:rsidRDefault="004C1171" w:rsidP="00AE2636">
            <w:pPr>
              <w:jc w:val="center"/>
              <w:rPr>
                <w:rFonts w:cstheme="minorHAnsi"/>
                <w:sz w:val="20"/>
                <w:szCs w:val="20"/>
              </w:rPr>
            </w:pPr>
          </w:p>
        </w:tc>
        <w:tc>
          <w:tcPr>
            <w:tcW w:w="1170" w:type="dxa"/>
            <w:noWrap/>
            <w:hideMark/>
          </w:tcPr>
          <w:p w14:paraId="55875177" w14:textId="5FE25AC4" w:rsidR="004C1171" w:rsidRPr="00C260A4" w:rsidRDefault="004C1171"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260" w:type="dxa"/>
            <w:noWrap/>
            <w:hideMark/>
          </w:tcPr>
          <w:p w14:paraId="434D18EC" w14:textId="77777777" w:rsidR="004C1171" w:rsidRPr="00C260A4" w:rsidRDefault="004C1171" w:rsidP="00AE2636">
            <w:pPr>
              <w:jc w:val="center"/>
              <w:rPr>
                <w:rFonts w:cstheme="minorHAnsi"/>
                <w:sz w:val="20"/>
                <w:szCs w:val="20"/>
              </w:rPr>
            </w:pPr>
          </w:p>
        </w:tc>
      </w:tr>
      <w:tr w:rsidR="004C1171" w:rsidRPr="00C260A4" w14:paraId="0AA338C8" w14:textId="77777777" w:rsidTr="00F462E6">
        <w:trPr>
          <w:trHeight w:val="300"/>
        </w:trPr>
        <w:tc>
          <w:tcPr>
            <w:tcW w:w="971" w:type="dxa"/>
            <w:noWrap/>
            <w:hideMark/>
          </w:tcPr>
          <w:p w14:paraId="4EF98199" w14:textId="77777777" w:rsidR="004C1171" w:rsidRPr="00C260A4" w:rsidRDefault="004C1171" w:rsidP="00AE2636">
            <w:pPr>
              <w:jc w:val="both"/>
              <w:rPr>
                <w:rFonts w:cstheme="minorHAnsi"/>
                <w:sz w:val="20"/>
                <w:szCs w:val="20"/>
              </w:rPr>
            </w:pPr>
            <w:r w:rsidRPr="00C260A4">
              <w:rPr>
                <w:rFonts w:cstheme="minorHAnsi"/>
                <w:sz w:val="20"/>
                <w:szCs w:val="20"/>
              </w:rPr>
              <w:t>8.3.1(i)</w:t>
            </w:r>
          </w:p>
        </w:tc>
        <w:tc>
          <w:tcPr>
            <w:tcW w:w="4514" w:type="dxa"/>
            <w:noWrap/>
            <w:hideMark/>
          </w:tcPr>
          <w:p w14:paraId="54EDAF82" w14:textId="19BF1545" w:rsidR="004C1171" w:rsidRPr="00C260A4" w:rsidRDefault="004C1171" w:rsidP="00AE2636">
            <w:pPr>
              <w:jc w:val="both"/>
              <w:rPr>
                <w:rFonts w:cstheme="minorHAnsi"/>
                <w:sz w:val="20"/>
                <w:szCs w:val="20"/>
              </w:rPr>
            </w:pPr>
            <w:r w:rsidRPr="00C260A4">
              <w:rPr>
                <w:rFonts w:cstheme="minorHAnsi"/>
                <w:sz w:val="20"/>
                <w:szCs w:val="20"/>
              </w:rPr>
              <w:t xml:space="preserve">Government </w:t>
            </w:r>
            <w:r w:rsidR="00903C97" w:rsidRPr="00C260A4">
              <w:rPr>
                <w:rFonts w:cstheme="minorHAnsi"/>
                <w:sz w:val="20"/>
                <w:szCs w:val="20"/>
              </w:rPr>
              <w:t xml:space="preserve">and private </w:t>
            </w:r>
            <w:r w:rsidRPr="00C260A4">
              <w:rPr>
                <w:rFonts w:cstheme="minorHAnsi"/>
                <w:sz w:val="20"/>
                <w:szCs w:val="20"/>
              </w:rPr>
              <w:t>investment in RE development shall be ensured.</w:t>
            </w:r>
          </w:p>
        </w:tc>
        <w:tc>
          <w:tcPr>
            <w:tcW w:w="2520" w:type="dxa"/>
            <w:noWrap/>
            <w:hideMark/>
          </w:tcPr>
          <w:p w14:paraId="3D7301C4" w14:textId="62A53230" w:rsidR="004C1171" w:rsidRPr="00C260A4" w:rsidRDefault="004C1171" w:rsidP="00AE2636">
            <w:pPr>
              <w:jc w:val="both"/>
              <w:rPr>
                <w:rFonts w:cstheme="minorHAnsi"/>
                <w:sz w:val="20"/>
                <w:szCs w:val="20"/>
              </w:rPr>
            </w:pPr>
            <w:r w:rsidRPr="00C260A4">
              <w:rPr>
                <w:rFonts w:cstheme="minorHAnsi"/>
                <w:sz w:val="20"/>
                <w:szCs w:val="20"/>
              </w:rPr>
              <w:t xml:space="preserve">Energy and Mineral Resources Division, Power Division, Utility, BERC, </w:t>
            </w:r>
            <w:r w:rsidR="00F462E6" w:rsidRPr="00C260A4">
              <w:rPr>
                <w:rFonts w:cstheme="minorHAnsi"/>
                <w:sz w:val="20"/>
                <w:szCs w:val="20"/>
              </w:rPr>
              <w:t>SREDA, IPP</w:t>
            </w:r>
            <w:r w:rsidRPr="00C260A4">
              <w:rPr>
                <w:rFonts w:cstheme="minorHAnsi"/>
                <w:sz w:val="20"/>
                <w:szCs w:val="20"/>
              </w:rPr>
              <w:t xml:space="preserve"> cell, Power Cell, BPDB</w:t>
            </w:r>
          </w:p>
        </w:tc>
        <w:tc>
          <w:tcPr>
            <w:tcW w:w="2520" w:type="dxa"/>
            <w:noWrap/>
            <w:hideMark/>
          </w:tcPr>
          <w:p w14:paraId="0017997E" w14:textId="77777777" w:rsidR="004C1171" w:rsidRPr="00C260A4" w:rsidRDefault="004C1171" w:rsidP="00AE2636">
            <w:pPr>
              <w:jc w:val="both"/>
              <w:rPr>
                <w:rFonts w:cstheme="minorHAnsi"/>
                <w:sz w:val="20"/>
                <w:szCs w:val="20"/>
              </w:rPr>
            </w:pPr>
            <w:r w:rsidRPr="00C260A4">
              <w:rPr>
                <w:rFonts w:cstheme="minorHAnsi"/>
                <w:sz w:val="20"/>
                <w:szCs w:val="20"/>
              </w:rPr>
              <w:t xml:space="preserve">Boost RE energy transition. </w:t>
            </w:r>
          </w:p>
        </w:tc>
        <w:tc>
          <w:tcPr>
            <w:tcW w:w="1260" w:type="dxa"/>
          </w:tcPr>
          <w:p w14:paraId="0A5715EC" w14:textId="3E001427" w:rsidR="004C1171" w:rsidRPr="00C260A4" w:rsidRDefault="00903C97"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170" w:type="dxa"/>
            <w:noWrap/>
            <w:hideMark/>
          </w:tcPr>
          <w:p w14:paraId="24682FB9" w14:textId="424C75FC" w:rsidR="004C1171" w:rsidRPr="00C260A4" w:rsidRDefault="004C1171"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260" w:type="dxa"/>
            <w:noWrap/>
            <w:hideMark/>
          </w:tcPr>
          <w:p w14:paraId="4BFB817B" w14:textId="2E81A0BC" w:rsidR="004C1171" w:rsidRPr="00C260A4" w:rsidRDefault="004C1171" w:rsidP="00AE2636">
            <w:pPr>
              <w:jc w:val="center"/>
              <w:rPr>
                <w:rFonts w:cstheme="minorHAnsi"/>
                <w:sz w:val="20"/>
                <w:szCs w:val="20"/>
              </w:rPr>
            </w:pPr>
          </w:p>
        </w:tc>
      </w:tr>
      <w:tr w:rsidR="004C1171" w:rsidRPr="00C260A4" w14:paraId="2FB6B455" w14:textId="77777777" w:rsidTr="00F462E6">
        <w:trPr>
          <w:trHeight w:val="300"/>
        </w:trPr>
        <w:tc>
          <w:tcPr>
            <w:tcW w:w="971" w:type="dxa"/>
            <w:noWrap/>
            <w:hideMark/>
          </w:tcPr>
          <w:p w14:paraId="1D5FC032" w14:textId="77777777" w:rsidR="004C1171" w:rsidRPr="00C260A4" w:rsidRDefault="004C1171" w:rsidP="00AE2636">
            <w:pPr>
              <w:jc w:val="both"/>
              <w:rPr>
                <w:rFonts w:cstheme="minorHAnsi"/>
                <w:sz w:val="20"/>
                <w:szCs w:val="20"/>
              </w:rPr>
            </w:pPr>
            <w:r w:rsidRPr="00C260A4">
              <w:rPr>
                <w:rFonts w:cstheme="minorHAnsi"/>
                <w:sz w:val="20"/>
                <w:szCs w:val="20"/>
              </w:rPr>
              <w:t>8.3.1(j)</w:t>
            </w:r>
          </w:p>
        </w:tc>
        <w:tc>
          <w:tcPr>
            <w:tcW w:w="4514" w:type="dxa"/>
            <w:noWrap/>
            <w:hideMark/>
          </w:tcPr>
          <w:p w14:paraId="7D5CFB87" w14:textId="77777777" w:rsidR="004C1171" w:rsidRPr="00C260A4" w:rsidRDefault="004C1171" w:rsidP="00AE2636">
            <w:pPr>
              <w:jc w:val="both"/>
              <w:rPr>
                <w:rFonts w:cstheme="minorHAnsi"/>
                <w:sz w:val="20"/>
                <w:szCs w:val="20"/>
              </w:rPr>
            </w:pPr>
            <w:r w:rsidRPr="00C260A4">
              <w:rPr>
                <w:rFonts w:cstheme="minorHAnsi"/>
                <w:sz w:val="20"/>
                <w:szCs w:val="20"/>
              </w:rPr>
              <w:t>Energy sector development under commercial loan on BOOT basis shall be prohibited.</w:t>
            </w:r>
          </w:p>
        </w:tc>
        <w:tc>
          <w:tcPr>
            <w:tcW w:w="2520" w:type="dxa"/>
            <w:noWrap/>
            <w:hideMark/>
          </w:tcPr>
          <w:p w14:paraId="732A612D" w14:textId="77777777" w:rsidR="004C1171" w:rsidRPr="00C260A4" w:rsidRDefault="004C1171" w:rsidP="00AE2636">
            <w:pPr>
              <w:jc w:val="both"/>
              <w:rPr>
                <w:rFonts w:cstheme="minorHAnsi"/>
                <w:sz w:val="20"/>
                <w:szCs w:val="20"/>
              </w:rPr>
            </w:pPr>
            <w:r w:rsidRPr="00C260A4">
              <w:rPr>
                <w:rFonts w:cstheme="minorHAnsi"/>
                <w:sz w:val="20"/>
                <w:szCs w:val="20"/>
              </w:rPr>
              <w:t>Energy and Mineral Resources Division, Power Division, Utility, BERC, IPP cell, Power Cell, BPDB</w:t>
            </w:r>
          </w:p>
        </w:tc>
        <w:tc>
          <w:tcPr>
            <w:tcW w:w="2520" w:type="dxa"/>
            <w:noWrap/>
            <w:hideMark/>
          </w:tcPr>
          <w:p w14:paraId="3BDEF45C" w14:textId="77777777" w:rsidR="004C1171" w:rsidRPr="00C260A4" w:rsidRDefault="004C1171" w:rsidP="00AE2636">
            <w:pPr>
              <w:jc w:val="both"/>
              <w:rPr>
                <w:rFonts w:cstheme="minorHAnsi"/>
                <w:sz w:val="20"/>
                <w:szCs w:val="20"/>
              </w:rPr>
            </w:pPr>
            <w:r w:rsidRPr="00C260A4">
              <w:rPr>
                <w:rFonts w:cstheme="minorHAnsi"/>
                <w:sz w:val="20"/>
                <w:szCs w:val="20"/>
              </w:rPr>
              <w:t>Better utilization of developed capacity,</w:t>
            </w:r>
          </w:p>
        </w:tc>
        <w:tc>
          <w:tcPr>
            <w:tcW w:w="1260" w:type="dxa"/>
            <w:noWrap/>
            <w:hideMark/>
          </w:tcPr>
          <w:p w14:paraId="73512E62" w14:textId="77777777" w:rsidR="004C1171" w:rsidRPr="00C260A4" w:rsidRDefault="004C1171"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170" w:type="dxa"/>
            <w:noWrap/>
            <w:hideMark/>
          </w:tcPr>
          <w:p w14:paraId="0C6D51F4" w14:textId="77777777" w:rsidR="004C1171" w:rsidRPr="00C260A4" w:rsidRDefault="004C1171" w:rsidP="00AE2636">
            <w:pPr>
              <w:jc w:val="center"/>
              <w:rPr>
                <w:rFonts w:cstheme="minorHAnsi"/>
                <w:sz w:val="20"/>
                <w:szCs w:val="20"/>
              </w:rPr>
            </w:pPr>
          </w:p>
        </w:tc>
        <w:tc>
          <w:tcPr>
            <w:tcW w:w="1260" w:type="dxa"/>
            <w:noWrap/>
            <w:hideMark/>
          </w:tcPr>
          <w:p w14:paraId="58EDA3EE" w14:textId="77777777" w:rsidR="004C1171" w:rsidRPr="00C260A4" w:rsidRDefault="004C1171" w:rsidP="00AE2636">
            <w:pPr>
              <w:jc w:val="center"/>
              <w:rPr>
                <w:rFonts w:cstheme="minorHAnsi"/>
                <w:sz w:val="20"/>
                <w:szCs w:val="20"/>
              </w:rPr>
            </w:pPr>
          </w:p>
        </w:tc>
      </w:tr>
      <w:tr w:rsidR="004C1171" w:rsidRPr="00C260A4" w14:paraId="4B4ED8D1" w14:textId="77777777" w:rsidTr="00F462E6">
        <w:trPr>
          <w:trHeight w:val="300"/>
        </w:trPr>
        <w:tc>
          <w:tcPr>
            <w:tcW w:w="971" w:type="dxa"/>
            <w:noWrap/>
            <w:hideMark/>
          </w:tcPr>
          <w:p w14:paraId="210F8944" w14:textId="77777777" w:rsidR="004C1171" w:rsidRPr="00C260A4" w:rsidRDefault="004C1171" w:rsidP="00AE2636">
            <w:pPr>
              <w:jc w:val="both"/>
              <w:rPr>
                <w:rFonts w:cstheme="minorHAnsi"/>
                <w:sz w:val="20"/>
                <w:szCs w:val="20"/>
              </w:rPr>
            </w:pPr>
            <w:r w:rsidRPr="00C260A4">
              <w:rPr>
                <w:rFonts w:cstheme="minorHAnsi"/>
                <w:sz w:val="20"/>
                <w:szCs w:val="20"/>
              </w:rPr>
              <w:t>8.3.1(k)</w:t>
            </w:r>
          </w:p>
        </w:tc>
        <w:tc>
          <w:tcPr>
            <w:tcW w:w="4514" w:type="dxa"/>
            <w:noWrap/>
            <w:hideMark/>
          </w:tcPr>
          <w:p w14:paraId="6C11B637" w14:textId="77777777" w:rsidR="004C1171" w:rsidRPr="00C260A4" w:rsidRDefault="004C1171" w:rsidP="00AE2636">
            <w:pPr>
              <w:jc w:val="both"/>
              <w:rPr>
                <w:rFonts w:cstheme="minorHAnsi"/>
                <w:sz w:val="20"/>
                <w:szCs w:val="20"/>
              </w:rPr>
            </w:pPr>
            <w:r w:rsidRPr="00C260A4">
              <w:rPr>
                <w:rFonts w:cstheme="minorHAnsi"/>
                <w:sz w:val="20"/>
                <w:szCs w:val="20"/>
              </w:rPr>
              <w:t>In the energy sector, the government shall ensure that it does not engage in joint ventures with the private sector and that shares of any state-owned company are not transferred to the private sector.</w:t>
            </w:r>
          </w:p>
        </w:tc>
        <w:tc>
          <w:tcPr>
            <w:tcW w:w="2520" w:type="dxa"/>
            <w:noWrap/>
            <w:hideMark/>
          </w:tcPr>
          <w:p w14:paraId="7E8844E0" w14:textId="77777777" w:rsidR="004C1171" w:rsidRPr="00C260A4" w:rsidRDefault="004C1171" w:rsidP="00AE2636">
            <w:pPr>
              <w:jc w:val="both"/>
              <w:rPr>
                <w:rFonts w:cstheme="minorHAnsi"/>
                <w:sz w:val="20"/>
                <w:szCs w:val="20"/>
              </w:rPr>
            </w:pPr>
            <w:r w:rsidRPr="00C260A4">
              <w:rPr>
                <w:rFonts w:cstheme="minorHAnsi"/>
                <w:sz w:val="20"/>
                <w:szCs w:val="20"/>
              </w:rPr>
              <w:t>MOEPMR, Energy and Mineral Resources Division, Power Division, Utility,</w:t>
            </w:r>
          </w:p>
        </w:tc>
        <w:tc>
          <w:tcPr>
            <w:tcW w:w="2520" w:type="dxa"/>
            <w:noWrap/>
            <w:hideMark/>
          </w:tcPr>
          <w:p w14:paraId="4CC750F7" w14:textId="77777777" w:rsidR="004C1171" w:rsidRPr="00C260A4" w:rsidRDefault="004C1171" w:rsidP="00AE2636">
            <w:pPr>
              <w:jc w:val="both"/>
              <w:rPr>
                <w:rFonts w:cstheme="minorHAnsi"/>
                <w:sz w:val="20"/>
                <w:szCs w:val="20"/>
              </w:rPr>
            </w:pPr>
            <w:r w:rsidRPr="00C260A4">
              <w:rPr>
                <w:rFonts w:cstheme="minorHAnsi"/>
                <w:sz w:val="20"/>
                <w:szCs w:val="20"/>
              </w:rPr>
              <w:t xml:space="preserve">Help to protect consumer inters of energy security </w:t>
            </w:r>
          </w:p>
        </w:tc>
        <w:tc>
          <w:tcPr>
            <w:tcW w:w="1260" w:type="dxa"/>
            <w:noWrap/>
            <w:hideMark/>
          </w:tcPr>
          <w:p w14:paraId="1579FCDC" w14:textId="77777777" w:rsidR="004C1171" w:rsidRPr="00C260A4" w:rsidRDefault="004C1171"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170" w:type="dxa"/>
            <w:noWrap/>
            <w:hideMark/>
          </w:tcPr>
          <w:p w14:paraId="03E63155" w14:textId="77777777" w:rsidR="004C1171" w:rsidRPr="00C260A4" w:rsidRDefault="004C1171" w:rsidP="00AE2636">
            <w:pPr>
              <w:jc w:val="center"/>
              <w:rPr>
                <w:rFonts w:cstheme="minorHAnsi"/>
                <w:sz w:val="20"/>
                <w:szCs w:val="20"/>
              </w:rPr>
            </w:pPr>
          </w:p>
        </w:tc>
        <w:tc>
          <w:tcPr>
            <w:tcW w:w="1260" w:type="dxa"/>
            <w:noWrap/>
            <w:hideMark/>
          </w:tcPr>
          <w:p w14:paraId="30FF4034" w14:textId="77777777" w:rsidR="004C1171" w:rsidRPr="00C260A4" w:rsidRDefault="004C1171" w:rsidP="00AE2636">
            <w:pPr>
              <w:jc w:val="center"/>
              <w:rPr>
                <w:rFonts w:cstheme="minorHAnsi"/>
                <w:sz w:val="20"/>
                <w:szCs w:val="20"/>
              </w:rPr>
            </w:pPr>
          </w:p>
        </w:tc>
      </w:tr>
      <w:tr w:rsidR="004C1171" w:rsidRPr="00C260A4" w14:paraId="63FC6BEA" w14:textId="77777777" w:rsidTr="00F462E6">
        <w:trPr>
          <w:trHeight w:val="300"/>
        </w:trPr>
        <w:tc>
          <w:tcPr>
            <w:tcW w:w="971" w:type="dxa"/>
            <w:noWrap/>
            <w:hideMark/>
          </w:tcPr>
          <w:p w14:paraId="2AE0A02B" w14:textId="77777777" w:rsidR="004C1171" w:rsidRPr="00C260A4" w:rsidRDefault="004C1171" w:rsidP="00AE2636">
            <w:pPr>
              <w:jc w:val="both"/>
              <w:rPr>
                <w:rFonts w:cstheme="minorHAnsi"/>
                <w:sz w:val="20"/>
                <w:szCs w:val="20"/>
              </w:rPr>
            </w:pPr>
            <w:r w:rsidRPr="00C260A4">
              <w:rPr>
                <w:rFonts w:cstheme="minorHAnsi"/>
                <w:sz w:val="20"/>
                <w:szCs w:val="20"/>
              </w:rPr>
              <w:t>8.3.1(l)</w:t>
            </w:r>
          </w:p>
        </w:tc>
        <w:tc>
          <w:tcPr>
            <w:tcW w:w="4514" w:type="dxa"/>
            <w:noWrap/>
            <w:hideMark/>
          </w:tcPr>
          <w:p w14:paraId="066D6E16" w14:textId="127BA3E4" w:rsidR="004C1171" w:rsidRPr="00C260A4" w:rsidRDefault="004C1171" w:rsidP="00903C97">
            <w:pPr>
              <w:jc w:val="both"/>
              <w:rPr>
                <w:rFonts w:cstheme="minorHAnsi"/>
                <w:sz w:val="20"/>
                <w:szCs w:val="20"/>
              </w:rPr>
            </w:pPr>
            <w:r w:rsidRPr="00C260A4">
              <w:rPr>
                <w:rFonts w:cstheme="minorHAnsi"/>
                <w:sz w:val="20"/>
                <w:szCs w:val="20"/>
              </w:rPr>
              <w:t xml:space="preserve">Energy development under PPP policy shall </w:t>
            </w:r>
            <w:r w:rsidR="00903C97" w:rsidRPr="00C260A4">
              <w:rPr>
                <w:rFonts w:cstheme="minorHAnsi"/>
                <w:sz w:val="20"/>
                <w:szCs w:val="20"/>
              </w:rPr>
              <w:t>disallowed.</w:t>
            </w:r>
          </w:p>
        </w:tc>
        <w:tc>
          <w:tcPr>
            <w:tcW w:w="2520" w:type="dxa"/>
            <w:noWrap/>
            <w:hideMark/>
          </w:tcPr>
          <w:p w14:paraId="2F24FB04" w14:textId="77777777" w:rsidR="004C1171" w:rsidRPr="00C260A4" w:rsidRDefault="004C1171" w:rsidP="00AE2636">
            <w:pPr>
              <w:jc w:val="both"/>
              <w:rPr>
                <w:rFonts w:cstheme="minorHAnsi"/>
                <w:sz w:val="20"/>
                <w:szCs w:val="20"/>
              </w:rPr>
            </w:pPr>
            <w:r w:rsidRPr="00C260A4">
              <w:rPr>
                <w:rFonts w:cstheme="minorHAnsi"/>
                <w:sz w:val="20"/>
                <w:szCs w:val="20"/>
              </w:rPr>
              <w:t xml:space="preserve">MOEPMR, Energy and Mineral Resources Division, Petrobangla </w:t>
            </w:r>
          </w:p>
        </w:tc>
        <w:tc>
          <w:tcPr>
            <w:tcW w:w="2520" w:type="dxa"/>
            <w:noWrap/>
            <w:hideMark/>
          </w:tcPr>
          <w:p w14:paraId="38BE84B2" w14:textId="77777777" w:rsidR="004C1171" w:rsidRPr="00C260A4" w:rsidRDefault="004C1171" w:rsidP="00AE2636">
            <w:pPr>
              <w:jc w:val="both"/>
              <w:rPr>
                <w:rFonts w:cstheme="minorHAnsi"/>
                <w:sz w:val="20"/>
                <w:szCs w:val="20"/>
              </w:rPr>
            </w:pPr>
            <w:r w:rsidRPr="00C260A4">
              <w:rPr>
                <w:rFonts w:cstheme="minorHAnsi"/>
                <w:sz w:val="20"/>
                <w:szCs w:val="20"/>
              </w:rPr>
              <w:t>Help to protect consumer inters of energy security</w:t>
            </w:r>
          </w:p>
        </w:tc>
        <w:tc>
          <w:tcPr>
            <w:tcW w:w="1260" w:type="dxa"/>
            <w:noWrap/>
            <w:hideMark/>
          </w:tcPr>
          <w:p w14:paraId="7FF57C00" w14:textId="77777777" w:rsidR="004C1171" w:rsidRPr="00C260A4" w:rsidRDefault="004C1171"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170" w:type="dxa"/>
            <w:noWrap/>
            <w:hideMark/>
          </w:tcPr>
          <w:p w14:paraId="07A2F5F4" w14:textId="77777777" w:rsidR="004C1171" w:rsidRPr="00C260A4" w:rsidRDefault="004C1171" w:rsidP="00AE2636">
            <w:pPr>
              <w:jc w:val="center"/>
              <w:rPr>
                <w:rFonts w:cstheme="minorHAnsi"/>
                <w:sz w:val="20"/>
                <w:szCs w:val="20"/>
              </w:rPr>
            </w:pPr>
          </w:p>
        </w:tc>
        <w:tc>
          <w:tcPr>
            <w:tcW w:w="1260" w:type="dxa"/>
            <w:noWrap/>
            <w:hideMark/>
          </w:tcPr>
          <w:p w14:paraId="11C23F20" w14:textId="77777777" w:rsidR="004C1171" w:rsidRPr="00C260A4" w:rsidRDefault="004C1171" w:rsidP="00AE2636">
            <w:pPr>
              <w:jc w:val="center"/>
              <w:rPr>
                <w:rFonts w:cstheme="minorHAnsi"/>
                <w:sz w:val="20"/>
                <w:szCs w:val="20"/>
              </w:rPr>
            </w:pPr>
          </w:p>
        </w:tc>
      </w:tr>
      <w:tr w:rsidR="004C1171" w:rsidRPr="00C260A4" w14:paraId="6964682E" w14:textId="77777777" w:rsidTr="00F462E6">
        <w:trPr>
          <w:trHeight w:val="300"/>
        </w:trPr>
        <w:tc>
          <w:tcPr>
            <w:tcW w:w="971" w:type="dxa"/>
            <w:noWrap/>
            <w:hideMark/>
          </w:tcPr>
          <w:p w14:paraId="65C4E02C" w14:textId="77777777" w:rsidR="004C1171" w:rsidRPr="00C260A4" w:rsidRDefault="004C1171" w:rsidP="00AE2636">
            <w:pPr>
              <w:jc w:val="both"/>
              <w:rPr>
                <w:rFonts w:cstheme="minorHAnsi"/>
                <w:sz w:val="20"/>
                <w:szCs w:val="20"/>
              </w:rPr>
            </w:pPr>
            <w:r w:rsidRPr="00C260A4">
              <w:rPr>
                <w:rFonts w:cstheme="minorHAnsi"/>
                <w:sz w:val="20"/>
                <w:szCs w:val="20"/>
              </w:rPr>
              <w:t>8.3.1(m)</w:t>
            </w:r>
          </w:p>
        </w:tc>
        <w:tc>
          <w:tcPr>
            <w:tcW w:w="4514" w:type="dxa"/>
            <w:noWrap/>
            <w:hideMark/>
          </w:tcPr>
          <w:p w14:paraId="4CD8F4F7" w14:textId="77777777" w:rsidR="004C1171" w:rsidRPr="00C260A4" w:rsidRDefault="004C1171" w:rsidP="00AE2636">
            <w:pPr>
              <w:jc w:val="both"/>
              <w:rPr>
                <w:rFonts w:cstheme="minorHAnsi"/>
                <w:sz w:val="20"/>
                <w:szCs w:val="20"/>
              </w:rPr>
            </w:pPr>
            <w:r w:rsidRPr="00C260A4">
              <w:rPr>
                <w:rFonts w:cstheme="minorHAnsi"/>
                <w:sz w:val="20"/>
                <w:szCs w:val="20"/>
              </w:rPr>
              <w:t>The direct participation and capacity development of domestic companies in offshore gas field development shall be ensured.</w:t>
            </w:r>
          </w:p>
        </w:tc>
        <w:tc>
          <w:tcPr>
            <w:tcW w:w="2520" w:type="dxa"/>
            <w:noWrap/>
            <w:hideMark/>
          </w:tcPr>
          <w:p w14:paraId="3A3A80AC" w14:textId="291A87CC" w:rsidR="004C1171" w:rsidRPr="00C260A4" w:rsidRDefault="004C1171" w:rsidP="00AE2636">
            <w:pPr>
              <w:jc w:val="both"/>
              <w:rPr>
                <w:rFonts w:cstheme="minorHAnsi"/>
                <w:sz w:val="20"/>
                <w:szCs w:val="20"/>
              </w:rPr>
            </w:pPr>
            <w:r w:rsidRPr="00C260A4">
              <w:rPr>
                <w:rFonts w:cstheme="minorHAnsi"/>
                <w:sz w:val="20"/>
                <w:szCs w:val="20"/>
              </w:rPr>
              <w:t xml:space="preserve">Ministry of Finance, MOEPMR, Power Division, BAPEX, </w:t>
            </w:r>
            <w:r w:rsidR="009C5588" w:rsidRPr="00C260A4">
              <w:rPr>
                <w:rFonts w:cstheme="minorHAnsi"/>
                <w:sz w:val="20"/>
                <w:szCs w:val="20"/>
              </w:rPr>
              <w:t>CAB, BERC</w:t>
            </w:r>
            <w:r w:rsidRPr="00C260A4">
              <w:rPr>
                <w:rFonts w:cstheme="minorHAnsi"/>
                <w:sz w:val="20"/>
                <w:szCs w:val="20"/>
              </w:rPr>
              <w:t xml:space="preserve">, Petrobangla </w:t>
            </w:r>
          </w:p>
        </w:tc>
        <w:tc>
          <w:tcPr>
            <w:tcW w:w="2520" w:type="dxa"/>
            <w:noWrap/>
            <w:hideMark/>
          </w:tcPr>
          <w:p w14:paraId="71671143" w14:textId="77777777" w:rsidR="004C1171" w:rsidRPr="00C260A4" w:rsidRDefault="004C1171" w:rsidP="00AE2636">
            <w:pPr>
              <w:jc w:val="both"/>
              <w:rPr>
                <w:rFonts w:cstheme="minorHAnsi"/>
                <w:sz w:val="20"/>
                <w:szCs w:val="20"/>
              </w:rPr>
            </w:pPr>
            <w:r w:rsidRPr="00C260A4">
              <w:rPr>
                <w:rFonts w:cstheme="minorHAnsi"/>
                <w:sz w:val="20"/>
                <w:szCs w:val="20"/>
              </w:rPr>
              <w:t xml:space="preserve">Help to develop self-reliance on universal energy access. Help to achieve self-reliance. </w:t>
            </w:r>
          </w:p>
        </w:tc>
        <w:tc>
          <w:tcPr>
            <w:tcW w:w="1260" w:type="dxa"/>
            <w:noWrap/>
            <w:hideMark/>
          </w:tcPr>
          <w:p w14:paraId="1A0E1BD2" w14:textId="77777777" w:rsidR="004C1171" w:rsidRPr="00C260A4" w:rsidRDefault="004C1171"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170" w:type="dxa"/>
            <w:noWrap/>
            <w:hideMark/>
          </w:tcPr>
          <w:p w14:paraId="2A4E1118" w14:textId="77777777" w:rsidR="004C1171" w:rsidRPr="00C260A4" w:rsidRDefault="004C1171" w:rsidP="00AE2636">
            <w:pPr>
              <w:jc w:val="center"/>
              <w:rPr>
                <w:rFonts w:cstheme="minorHAnsi"/>
                <w:sz w:val="20"/>
                <w:szCs w:val="20"/>
              </w:rPr>
            </w:pPr>
          </w:p>
        </w:tc>
        <w:tc>
          <w:tcPr>
            <w:tcW w:w="1260" w:type="dxa"/>
            <w:noWrap/>
            <w:hideMark/>
          </w:tcPr>
          <w:p w14:paraId="0FF29C57" w14:textId="77777777" w:rsidR="004C1171" w:rsidRPr="00C260A4" w:rsidRDefault="004C1171" w:rsidP="00AE2636">
            <w:pPr>
              <w:jc w:val="center"/>
              <w:rPr>
                <w:rFonts w:cstheme="minorHAnsi"/>
                <w:sz w:val="20"/>
                <w:szCs w:val="20"/>
              </w:rPr>
            </w:pPr>
          </w:p>
        </w:tc>
      </w:tr>
    </w:tbl>
    <w:p w14:paraId="7D3B1275" w14:textId="3ECB68AF" w:rsidR="00F34298" w:rsidRDefault="00F34298" w:rsidP="00AE2636">
      <w:pPr>
        <w:spacing w:after="0"/>
        <w:jc w:val="both"/>
        <w:rPr>
          <w:b/>
          <w:sz w:val="28"/>
          <w:szCs w:val="28"/>
        </w:rPr>
      </w:pPr>
    </w:p>
    <w:p w14:paraId="1C7BE528" w14:textId="5AA3CD0C" w:rsidR="007D4185" w:rsidRDefault="007D4185" w:rsidP="00AE2636">
      <w:pPr>
        <w:spacing w:after="0"/>
        <w:jc w:val="both"/>
        <w:rPr>
          <w:b/>
          <w:sz w:val="28"/>
          <w:szCs w:val="28"/>
        </w:rPr>
      </w:pPr>
    </w:p>
    <w:p w14:paraId="58FE2544" w14:textId="67B641C3" w:rsidR="007D4185" w:rsidRDefault="007D4185" w:rsidP="00AE2636">
      <w:pPr>
        <w:spacing w:after="0"/>
        <w:jc w:val="both"/>
        <w:rPr>
          <w:b/>
          <w:sz w:val="28"/>
          <w:szCs w:val="28"/>
        </w:rPr>
      </w:pPr>
    </w:p>
    <w:p w14:paraId="5605D571" w14:textId="48502C8A" w:rsidR="007D4185" w:rsidRDefault="007D4185" w:rsidP="00AE2636">
      <w:pPr>
        <w:spacing w:after="0"/>
        <w:jc w:val="both"/>
        <w:rPr>
          <w:b/>
          <w:sz w:val="28"/>
          <w:szCs w:val="28"/>
        </w:rPr>
      </w:pPr>
    </w:p>
    <w:p w14:paraId="46C99342" w14:textId="77777777" w:rsidR="007D4185" w:rsidRDefault="007D4185" w:rsidP="00AE2636">
      <w:pPr>
        <w:spacing w:after="0"/>
        <w:jc w:val="both"/>
        <w:rPr>
          <w:b/>
          <w:sz w:val="28"/>
          <w:szCs w:val="28"/>
        </w:rPr>
      </w:pPr>
    </w:p>
    <w:p w14:paraId="432E5E25" w14:textId="2C33C102" w:rsidR="00F462E6" w:rsidRPr="00C260A4" w:rsidRDefault="00B1103F" w:rsidP="00AE2636">
      <w:pPr>
        <w:spacing w:after="0"/>
        <w:jc w:val="both"/>
        <w:rPr>
          <w:b/>
          <w:sz w:val="28"/>
          <w:szCs w:val="28"/>
        </w:rPr>
      </w:pPr>
      <w:r>
        <w:rPr>
          <w:b/>
          <w:sz w:val="28"/>
          <w:szCs w:val="28"/>
        </w:rPr>
        <w:t>8.4.0</w:t>
      </w:r>
      <w:r w:rsidR="00637590">
        <w:rPr>
          <w:b/>
          <w:sz w:val="28"/>
          <w:szCs w:val="28"/>
        </w:rPr>
        <w:t xml:space="preserve">(i) </w:t>
      </w:r>
      <w:r>
        <w:rPr>
          <w:b/>
          <w:sz w:val="28"/>
          <w:szCs w:val="28"/>
        </w:rPr>
        <w:t xml:space="preserve"> </w:t>
      </w:r>
      <w:r w:rsidR="00614F7F" w:rsidRPr="00C260A4">
        <w:rPr>
          <w:b/>
          <w:sz w:val="28"/>
          <w:szCs w:val="28"/>
        </w:rPr>
        <w:t>R</w:t>
      </w:r>
      <w:r w:rsidR="00F462E6" w:rsidRPr="00C260A4">
        <w:rPr>
          <w:b/>
          <w:sz w:val="28"/>
          <w:szCs w:val="28"/>
        </w:rPr>
        <w:t xml:space="preserve">ationality, </w:t>
      </w:r>
      <w:r w:rsidR="00614F7F" w:rsidRPr="00C260A4">
        <w:rPr>
          <w:b/>
          <w:sz w:val="28"/>
          <w:szCs w:val="28"/>
        </w:rPr>
        <w:t>Energy E</w:t>
      </w:r>
      <w:r w:rsidR="00F462E6" w:rsidRPr="00C260A4">
        <w:rPr>
          <w:b/>
          <w:sz w:val="28"/>
          <w:szCs w:val="28"/>
        </w:rPr>
        <w:t xml:space="preserve">quality </w:t>
      </w:r>
      <w:r w:rsidR="00614F7F" w:rsidRPr="00C260A4">
        <w:rPr>
          <w:b/>
          <w:sz w:val="28"/>
          <w:szCs w:val="28"/>
        </w:rPr>
        <w:t xml:space="preserve">and Transparency </w:t>
      </w:r>
      <w:r w:rsidR="00F462E6" w:rsidRPr="00C260A4">
        <w:rPr>
          <w:b/>
          <w:sz w:val="28"/>
          <w:szCs w:val="28"/>
        </w:rPr>
        <w:t>at all stages of energy development</w:t>
      </w:r>
    </w:p>
    <w:p w14:paraId="1DD7C7D6" w14:textId="000EB9E1" w:rsidR="00E83489" w:rsidRPr="00C260A4" w:rsidRDefault="00FF2C52" w:rsidP="00AE2636">
      <w:pPr>
        <w:spacing w:after="0"/>
        <w:jc w:val="both"/>
        <w:rPr>
          <w:b/>
          <w:sz w:val="20"/>
          <w:szCs w:val="20"/>
        </w:rPr>
      </w:pPr>
      <w:r w:rsidRPr="00C260A4">
        <w:rPr>
          <w:b/>
          <w:sz w:val="20"/>
          <w:szCs w:val="20"/>
        </w:rPr>
        <w:t xml:space="preserve">Action Plan: </w:t>
      </w:r>
      <w:r w:rsidRPr="00C260A4">
        <w:rPr>
          <w:b/>
          <w:sz w:val="20"/>
          <w:szCs w:val="20"/>
        </w:rPr>
        <w:tab/>
      </w:r>
      <w:r w:rsidR="00E83489" w:rsidRPr="00C260A4">
        <w:rPr>
          <w:sz w:val="20"/>
          <w:szCs w:val="20"/>
        </w:rPr>
        <w:tab/>
      </w:r>
      <w:r w:rsidR="00E83489" w:rsidRPr="00C260A4">
        <w:rPr>
          <w:sz w:val="20"/>
          <w:szCs w:val="20"/>
        </w:rPr>
        <w:tab/>
      </w:r>
    </w:p>
    <w:tbl>
      <w:tblPr>
        <w:tblStyle w:val="TableGrid"/>
        <w:tblW w:w="14215" w:type="dxa"/>
        <w:tblLook w:val="04A0" w:firstRow="1" w:lastRow="0" w:firstColumn="1" w:lastColumn="0" w:noHBand="0" w:noVBand="1"/>
      </w:tblPr>
      <w:tblGrid>
        <w:gridCol w:w="960"/>
        <w:gridCol w:w="4525"/>
        <w:gridCol w:w="2903"/>
        <w:gridCol w:w="2137"/>
        <w:gridCol w:w="1260"/>
        <w:gridCol w:w="1170"/>
        <w:gridCol w:w="1260"/>
      </w:tblGrid>
      <w:tr w:rsidR="00F462E6" w:rsidRPr="00C260A4" w14:paraId="3E3DFD28" w14:textId="77777777" w:rsidTr="00614F7F">
        <w:trPr>
          <w:trHeight w:val="404"/>
        </w:trPr>
        <w:tc>
          <w:tcPr>
            <w:tcW w:w="960" w:type="dxa"/>
            <w:noWrap/>
            <w:hideMark/>
          </w:tcPr>
          <w:p w14:paraId="573BC38A" w14:textId="77777777" w:rsidR="00F462E6" w:rsidRPr="00C260A4" w:rsidRDefault="00F462E6" w:rsidP="00AE2636">
            <w:pPr>
              <w:jc w:val="center"/>
              <w:rPr>
                <w:rFonts w:cstheme="minorHAnsi"/>
                <w:b/>
                <w:sz w:val="20"/>
                <w:szCs w:val="20"/>
              </w:rPr>
            </w:pPr>
            <w:r w:rsidRPr="00C260A4">
              <w:rPr>
                <w:rFonts w:cstheme="minorHAnsi"/>
                <w:b/>
                <w:sz w:val="20"/>
                <w:szCs w:val="20"/>
              </w:rPr>
              <w:lastRenderedPageBreak/>
              <w:t>Sl</w:t>
            </w:r>
          </w:p>
        </w:tc>
        <w:tc>
          <w:tcPr>
            <w:tcW w:w="4525" w:type="dxa"/>
            <w:noWrap/>
            <w:hideMark/>
          </w:tcPr>
          <w:p w14:paraId="2AC96438" w14:textId="2DFAB497" w:rsidR="00F462E6" w:rsidRPr="00C260A4" w:rsidRDefault="00F462E6" w:rsidP="00AE2636">
            <w:pPr>
              <w:jc w:val="center"/>
              <w:rPr>
                <w:rFonts w:cstheme="minorHAnsi"/>
                <w:b/>
                <w:sz w:val="20"/>
                <w:szCs w:val="20"/>
              </w:rPr>
            </w:pPr>
            <w:r w:rsidRPr="00C260A4">
              <w:rPr>
                <w:rFonts w:cstheme="minorHAnsi"/>
                <w:b/>
                <w:sz w:val="20"/>
                <w:szCs w:val="20"/>
              </w:rPr>
              <w:t>Action Item</w:t>
            </w:r>
          </w:p>
        </w:tc>
        <w:tc>
          <w:tcPr>
            <w:tcW w:w="2903" w:type="dxa"/>
            <w:noWrap/>
            <w:hideMark/>
          </w:tcPr>
          <w:p w14:paraId="0B167F14" w14:textId="77777777" w:rsidR="00F462E6" w:rsidRPr="00C260A4" w:rsidRDefault="00F462E6" w:rsidP="00AE2636">
            <w:pPr>
              <w:jc w:val="center"/>
              <w:rPr>
                <w:rFonts w:cstheme="minorHAnsi"/>
                <w:b/>
                <w:sz w:val="20"/>
                <w:szCs w:val="20"/>
              </w:rPr>
            </w:pPr>
            <w:r w:rsidRPr="00C260A4">
              <w:rPr>
                <w:rFonts w:cstheme="minorHAnsi"/>
                <w:b/>
                <w:sz w:val="20"/>
                <w:szCs w:val="20"/>
              </w:rPr>
              <w:t>Implementing Authority</w:t>
            </w:r>
          </w:p>
        </w:tc>
        <w:tc>
          <w:tcPr>
            <w:tcW w:w="2137" w:type="dxa"/>
            <w:noWrap/>
            <w:hideMark/>
          </w:tcPr>
          <w:p w14:paraId="7915E7B9" w14:textId="70678400" w:rsidR="00F462E6" w:rsidRPr="003A06CB" w:rsidRDefault="003A06CB" w:rsidP="003A06CB">
            <w:pPr>
              <w:jc w:val="center"/>
              <w:rPr>
                <w:rFonts w:cstheme="minorHAnsi"/>
                <w:sz w:val="20"/>
                <w:szCs w:val="20"/>
              </w:rPr>
            </w:pPr>
            <w:r>
              <w:rPr>
                <w:rFonts w:cstheme="minorHAnsi"/>
                <w:b/>
                <w:sz w:val="20"/>
                <w:szCs w:val="20"/>
              </w:rPr>
              <w:t>Expected Benefits</w:t>
            </w:r>
            <w:r w:rsidRPr="003A06CB">
              <w:rPr>
                <w:rFonts w:cstheme="minorHAnsi"/>
                <w:sz w:val="20"/>
                <w:szCs w:val="20"/>
              </w:rPr>
              <w:t xml:space="preserve"> </w:t>
            </w:r>
          </w:p>
        </w:tc>
        <w:tc>
          <w:tcPr>
            <w:tcW w:w="1260" w:type="dxa"/>
            <w:noWrap/>
            <w:hideMark/>
          </w:tcPr>
          <w:p w14:paraId="69396AB6" w14:textId="77777777" w:rsidR="00F462E6" w:rsidRPr="00C260A4" w:rsidRDefault="00F462E6" w:rsidP="00AE2636">
            <w:pPr>
              <w:jc w:val="center"/>
              <w:rPr>
                <w:rFonts w:cstheme="minorHAnsi"/>
                <w:b/>
                <w:sz w:val="20"/>
                <w:szCs w:val="20"/>
              </w:rPr>
            </w:pPr>
            <w:r w:rsidRPr="00C260A4">
              <w:rPr>
                <w:rFonts w:cstheme="minorHAnsi"/>
                <w:b/>
                <w:sz w:val="20"/>
                <w:szCs w:val="20"/>
              </w:rPr>
              <w:t>Short Term</w:t>
            </w:r>
          </w:p>
          <w:p w14:paraId="58678CA8" w14:textId="1B289ED9" w:rsidR="00F462E6" w:rsidRPr="00C260A4" w:rsidRDefault="003F7265" w:rsidP="00AE2636">
            <w:pPr>
              <w:jc w:val="center"/>
              <w:rPr>
                <w:rFonts w:cstheme="minorHAnsi"/>
                <w:b/>
                <w:sz w:val="20"/>
                <w:szCs w:val="20"/>
              </w:rPr>
            </w:pPr>
            <w:r w:rsidRPr="00C260A4">
              <w:rPr>
                <w:rFonts w:cstheme="minorHAnsi"/>
                <w:b/>
                <w:sz w:val="20"/>
                <w:szCs w:val="20"/>
              </w:rPr>
              <w:t>0</w:t>
            </w:r>
            <w:r w:rsidR="00F462E6" w:rsidRPr="00C260A4">
              <w:rPr>
                <w:rFonts w:cstheme="minorHAnsi"/>
                <w:b/>
                <w:sz w:val="20"/>
                <w:szCs w:val="20"/>
              </w:rPr>
              <w:t>2 year</w:t>
            </w:r>
          </w:p>
        </w:tc>
        <w:tc>
          <w:tcPr>
            <w:tcW w:w="1170" w:type="dxa"/>
            <w:noWrap/>
            <w:hideMark/>
          </w:tcPr>
          <w:p w14:paraId="476CC942" w14:textId="77777777" w:rsidR="00F462E6" w:rsidRPr="00C260A4" w:rsidRDefault="00F462E6" w:rsidP="00AE2636">
            <w:pPr>
              <w:jc w:val="center"/>
              <w:rPr>
                <w:rFonts w:cstheme="minorHAnsi"/>
                <w:b/>
                <w:sz w:val="20"/>
                <w:szCs w:val="20"/>
              </w:rPr>
            </w:pPr>
            <w:r w:rsidRPr="00C260A4">
              <w:rPr>
                <w:rFonts w:cstheme="minorHAnsi"/>
                <w:b/>
                <w:sz w:val="20"/>
                <w:szCs w:val="20"/>
              </w:rPr>
              <w:t>Mid Term</w:t>
            </w:r>
          </w:p>
          <w:p w14:paraId="178BEAF7" w14:textId="3015B0C3" w:rsidR="00F462E6" w:rsidRPr="00C260A4" w:rsidRDefault="00F462E6" w:rsidP="00AE2636">
            <w:pPr>
              <w:jc w:val="center"/>
              <w:rPr>
                <w:rFonts w:cstheme="minorHAnsi"/>
                <w:b/>
                <w:sz w:val="20"/>
                <w:szCs w:val="20"/>
              </w:rPr>
            </w:pPr>
            <w:r w:rsidRPr="00C260A4">
              <w:rPr>
                <w:rFonts w:cstheme="minorHAnsi"/>
                <w:b/>
                <w:sz w:val="20"/>
                <w:szCs w:val="20"/>
              </w:rPr>
              <w:t>05 year</w:t>
            </w:r>
          </w:p>
        </w:tc>
        <w:tc>
          <w:tcPr>
            <w:tcW w:w="1260" w:type="dxa"/>
            <w:noWrap/>
            <w:hideMark/>
          </w:tcPr>
          <w:p w14:paraId="713AB2D4" w14:textId="77777777" w:rsidR="00F462E6" w:rsidRPr="00C260A4" w:rsidRDefault="00F462E6" w:rsidP="00AE2636">
            <w:pPr>
              <w:jc w:val="center"/>
              <w:rPr>
                <w:rFonts w:cstheme="minorHAnsi"/>
                <w:b/>
                <w:sz w:val="20"/>
                <w:szCs w:val="20"/>
              </w:rPr>
            </w:pPr>
            <w:r w:rsidRPr="00C260A4">
              <w:rPr>
                <w:rFonts w:cstheme="minorHAnsi"/>
                <w:b/>
                <w:sz w:val="20"/>
                <w:szCs w:val="20"/>
              </w:rPr>
              <w:t>Long Term</w:t>
            </w:r>
          </w:p>
          <w:p w14:paraId="6DC1C8B7" w14:textId="73EB7270" w:rsidR="00F462E6" w:rsidRPr="00C260A4" w:rsidRDefault="00F462E6" w:rsidP="00AE2636">
            <w:pPr>
              <w:jc w:val="center"/>
              <w:rPr>
                <w:rFonts w:cstheme="minorHAnsi"/>
                <w:b/>
                <w:sz w:val="20"/>
                <w:szCs w:val="20"/>
              </w:rPr>
            </w:pPr>
            <w:r w:rsidRPr="00C260A4">
              <w:rPr>
                <w:rFonts w:cstheme="minorHAnsi"/>
                <w:b/>
                <w:sz w:val="20"/>
                <w:szCs w:val="20"/>
              </w:rPr>
              <w:t>10 Year</w:t>
            </w:r>
          </w:p>
        </w:tc>
      </w:tr>
      <w:tr w:rsidR="00F462E6" w:rsidRPr="00C260A4" w14:paraId="278AB132" w14:textId="77777777" w:rsidTr="00614F7F">
        <w:trPr>
          <w:trHeight w:val="300"/>
        </w:trPr>
        <w:tc>
          <w:tcPr>
            <w:tcW w:w="960" w:type="dxa"/>
            <w:noWrap/>
            <w:hideMark/>
          </w:tcPr>
          <w:p w14:paraId="693F6EA4" w14:textId="77777777" w:rsidR="00F462E6" w:rsidRPr="00C260A4" w:rsidRDefault="00F462E6" w:rsidP="00AE2636">
            <w:pPr>
              <w:rPr>
                <w:rFonts w:cstheme="minorHAnsi"/>
                <w:sz w:val="20"/>
                <w:szCs w:val="20"/>
              </w:rPr>
            </w:pPr>
            <w:r w:rsidRPr="00C260A4">
              <w:rPr>
                <w:rFonts w:cstheme="minorHAnsi"/>
                <w:sz w:val="20"/>
                <w:szCs w:val="20"/>
              </w:rPr>
              <w:t>8.4.1(a)</w:t>
            </w:r>
          </w:p>
        </w:tc>
        <w:tc>
          <w:tcPr>
            <w:tcW w:w="4525" w:type="dxa"/>
            <w:noWrap/>
            <w:hideMark/>
          </w:tcPr>
          <w:p w14:paraId="41848429" w14:textId="06DC4526" w:rsidR="00F462E6" w:rsidRPr="00C260A4" w:rsidRDefault="00F462E6" w:rsidP="00AE2636">
            <w:pPr>
              <w:jc w:val="both"/>
              <w:rPr>
                <w:rFonts w:cstheme="minorHAnsi"/>
                <w:sz w:val="20"/>
                <w:szCs w:val="20"/>
              </w:rPr>
            </w:pPr>
            <w:r w:rsidRPr="00C260A4">
              <w:rPr>
                <w:rFonts w:cstheme="minorHAnsi"/>
                <w:sz w:val="20"/>
                <w:szCs w:val="20"/>
              </w:rPr>
              <w:t>Develop common Standard Operating procedures for all State-owned Electricity utilities and Gas utilities so that public private utility can operate under same operating principle.</w:t>
            </w:r>
          </w:p>
        </w:tc>
        <w:tc>
          <w:tcPr>
            <w:tcW w:w="2903" w:type="dxa"/>
            <w:noWrap/>
            <w:hideMark/>
          </w:tcPr>
          <w:p w14:paraId="13CEF908" w14:textId="72C6A72F" w:rsidR="00F462E6" w:rsidRPr="00C260A4" w:rsidRDefault="00F462E6" w:rsidP="00AE2636">
            <w:pPr>
              <w:jc w:val="both"/>
              <w:rPr>
                <w:rFonts w:cstheme="minorHAnsi"/>
                <w:sz w:val="20"/>
                <w:szCs w:val="20"/>
              </w:rPr>
            </w:pPr>
            <w:r w:rsidRPr="00C260A4">
              <w:rPr>
                <w:rFonts w:cstheme="minorHAnsi"/>
                <w:sz w:val="20"/>
                <w:szCs w:val="20"/>
              </w:rPr>
              <w:t>Ministry of Law, MOEPMR, Ministry of Planning. Utilities</w:t>
            </w:r>
            <w:r w:rsidR="00614F7F" w:rsidRPr="00C260A4">
              <w:rPr>
                <w:rFonts w:cstheme="minorHAnsi"/>
                <w:sz w:val="20"/>
                <w:szCs w:val="20"/>
              </w:rPr>
              <w:t>.</w:t>
            </w:r>
            <w:r w:rsidRPr="00C260A4">
              <w:rPr>
                <w:rFonts w:cstheme="minorHAnsi"/>
                <w:sz w:val="20"/>
                <w:szCs w:val="20"/>
              </w:rPr>
              <w:t xml:space="preserve"> </w:t>
            </w:r>
          </w:p>
        </w:tc>
        <w:tc>
          <w:tcPr>
            <w:tcW w:w="2137" w:type="dxa"/>
            <w:noWrap/>
            <w:hideMark/>
          </w:tcPr>
          <w:p w14:paraId="06345D1C" w14:textId="77777777" w:rsidR="00F462E6" w:rsidRPr="00C260A4" w:rsidRDefault="00F462E6" w:rsidP="00AE2636">
            <w:pPr>
              <w:jc w:val="both"/>
              <w:rPr>
                <w:rFonts w:cstheme="minorHAnsi"/>
                <w:sz w:val="20"/>
                <w:szCs w:val="20"/>
              </w:rPr>
            </w:pPr>
            <w:r w:rsidRPr="00C260A4">
              <w:rPr>
                <w:rFonts w:cstheme="minorHAnsi"/>
                <w:sz w:val="20"/>
                <w:szCs w:val="20"/>
              </w:rPr>
              <w:t>No discrepancies over operation method of utilities.</w:t>
            </w:r>
          </w:p>
        </w:tc>
        <w:tc>
          <w:tcPr>
            <w:tcW w:w="1260" w:type="dxa"/>
            <w:noWrap/>
            <w:hideMark/>
          </w:tcPr>
          <w:p w14:paraId="21E4AD4D" w14:textId="77777777" w:rsidR="00F462E6" w:rsidRPr="00C260A4" w:rsidRDefault="00F462E6"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170" w:type="dxa"/>
            <w:noWrap/>
            <w:hideMark/>
          </w:tcPr>
          <w:p w14:paraId="5CD92A4E" w14:textId="77777777" w:rsidR="00F462E6" w:rsidRPr="00C260A4" w:rsidRDefault="00F462E6" w:rsidP="00AE2636">
            <w:pPr>
              <w:jc w:val="center"/>
              <w:rPr>
                <w:rFonts w:cstheme="minorHAnsi"/>
                <w:sz w:val="20"/>
                <w:szCs w:val="20"/>
              </w:rPr>
            </w:pPr>
          </w:p>
        </w:tc>
        <w:tc>
          <w:tcPr>
            <w:tcW w:w="1260" w:type="dxa"/>
            <w:noWrap/>
            <w:hideMark/>
          </w:tcPr>
          <w:p w14:paraId="1238C92E" w14:textId="77777777" w:rsidR="00F462E6" w:rsidRPr="00C260A4" w:rsidRDefault="00F462E6" w:rsidP="00AE2636">
            <w:pPr>
              <w:jc w:val="center"/>
              <w:rPr>
                <w:rFonts w:cstheme="minorHAnsi"/>
                <w:sz w:val="20"/>
                <w:szCs w:val="20"/>
              </w:rPr>
            </w:pPr>
          </w:p>
        </w:tc>
      </w:tr>
      <w:tr w:rsidR="00F462E6" w:rsidRPr="00C260A4" w14:paraId="260CA301" w14:textId="77777777" w:rsidTr="00614F7F">
        <w:trPr>
          <w:trHeight w:val="300"/>
        </w:trPr>
        <w:tc>
          <w:tcPr>
            <w:tcW w:w="960" w:type="dxa"/>
            <w:noWrap/>
            <w:hideMark/>
          </w:tcPr>
          <w:p w14:paraId="0EBC8995" w14:textId="77777777" w:rsidR="00F462E6" w:rsidRPr="00C260A4" w:rsidRDefault="00F462E6" w:rsidP="00AE2636">
            <w:pPr>
              <w:rPr>
                <w:rFonts w:cstheme="minorHAnsi"/>
                <w:sz w:val="20"/>
                <w:szCs w:val="20"/>
              </w:rPr>
            </w:pPr>
            <w:r w:rsidRPr="00C260A4">
              <w:rPr>
                <w:rFonts w:cstheme="minorHAnsi"/>
                <w:sz w:val="20"/>
                <w:szCs w:val="20"/>
              </w:rPr>
              <w:t>8.4.1(b)</w:t>
            </w:r>
          </w:p>
        </w:tc>
        <w:tc>
          <w:tcPr>
            <w:tcW w:w="4525" w:type="dxa"/>
            <w:noWrap/>
            <w:hideMark/>
          </w:tcPr>
          <w:p w14:paraId="71F6D85E" w14:textId="77777777" w:rsidR="00F462E6" w:rsidRPr="00C260A4" w:rsidRDefault="00F462E6" w:rsidP="00AE2636">
            <w:pPr>
              <w:jc w:val="both"/>
              <w:rPr>
                <w:rFonts w:cstheme="minorHAnsi"/>
                <w:sz w:val="20"/>
                <w:szCs w:val="20"/>
              </w:rPr>
            </w:pPr>
            <w:r w:rsidRPr="00C260A4">
              <w:rPr>
                <w:rFonts w:cstheme="minorHAnsi"/>
                <w:sz w:val="20"/>
                <w:szCs w:val="20"/>
              </w:rPr>
              <w:t>Determine the same level of service charge for the same level of service from electricity and gas utilities.</w:t>
            </w:r>
          </w:p>
        </w:tc>
        <w:tc>
          <w:tcPr>
            <w:tcW w:w="2903" w:type="dxa"/>
            <w:noWrap/>
            <w:hideMark/>
          </w:tcPr>
          <w:p w14:paraId="25D773AE" w14:textId="77777777" w:rsidR="00F462E6" w:rsidRPr="00C260A4" w:rsidRDefault="00F462E6" w:rsidP="00AE2636">
            <w:pPr>
              <w:jc w:val="both"/>
              <w:rPr>
                <w:rFonts w:cstheme="minorHAnsi"/>
                <w:sz w:val="20"/>
                <w:szCs w:val="20"/>
              </w:rPr>
            </w:pPr>
            <w:r w:rsidRPr="00C260A4">
              <w:rPr>
                <w:rFonts w:cstheme="minorHAnsi"/>
                <w:sz w:val="20"/>
                <w:szCs w:val="20"/>
              </w:rPr>
              <w:t>MOEPMR, Energy and Mineral Resources Division, Power Division, Utility, BERC, SREDA,</w:t>
            </w:r>
          </w:p>
        </w:tc>
        <w:tc>
          <w:tcPr>
            <w:tcW w:w="2137" w:type="dxa"/>
            <w:noWrap/>
            <w:hideMark/>
          </w:tcPr>
          <w:p w14:paraId="557D927B" w14:textId="4BDC0157" w:rsidR="00F462E6" w:rsidRPr="00C260A4" w:rsidRDefault="00F462E6" w:rsidP="00AE2636">
            <w:pPr>
              <w:jc w:val="both"/>
              <w:rPr>
                <w:rFonts w:cstheme="minorHAnsi"/>
                <w:sz w:val="20"/>
                <w:szCs w:val="20"/>
              </w:rPr>
            </w:pPr>
            <w:r w:rsidRPr="00C260A4">
              <w:rPr>
                <w:rFonts w:cstheme="minorHAnsi"/>
                <w:sz w:val="20"/>
                <w:szCs w:val="20"/>
              </w:rPr>
              <w:t>No disparity in receiving energy service by consumers</w:t>
            </w:r>
          </w:p>
        </w:tc>
        <w:tc>
          <w:tcPr>
            <w:tcW w:w="1260" w:type="dxa"/>
            <w:noWrap/>
            <w:hideMark/>
          </w:tcPr>
          <w:p w14:paraId="4D696255" w14:textId="77777777" w:rsidR="00F462E6" w:rsidRPr="00C260A4" w:rsidRDefault="00F462E6"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170" w:type="dxa"/>
            <w:noWrap/>
            <w:hideMark/>
          </w:tcPr>
          <w:p w14:paraId="5EEE3510" w14:textId="77777777" w:rsidR="00F462E6" w:rsidRPr="00C260A4" w:rsidRDefault="00F462E6" w:rsidP="00AE2636">
            <w:pPr>
              <w:jc w:val="center"/>
              <w:rPr>
                <w:rFonts w:cstheme="minorHAnsi"/>
                <w:sz w:val="20"/>
                <w:szCs w:val="20"/>
              </w:rPr>
            </w:pPr>
          </w:p>
        </w:tc>
        <w:tc>
          <w:tcPr>
            <w:tcW w:w="1260" w:type="dxa"/>
            <w:noWrap/>
            <w:hideMark/>
          </w:tcPr>
          <w:p w14:paraId="73768D03" w14:textId="77777777" w:rsidR="00F462E6" w:rsidRPr="00C260A4" w:rsidRDefault="00F462E6" w:rsidP="00AE2636">
            <w:pPr>
              <w:jc w:val="center"/>
              <w:rPr>
                <w:rFonts w:cstheme="minorHAnsi"/>
                <w:sz w:val="20"/>
                <w:szCs w:val="20"/>
              </w:rPr>
            </w:pPr>
          </w:p>
        </w:tc>
      </w:tr>
      <w:tr w:rsidR="00F462E6" w:rsidRPr="00C260A4" w14:paraId="0685D117" w14:textId="77777777" w:rsidTr="00614F7F">
        <w:trPr>
          <w:trHeight w:val="300"/>
        </w:trPr>
        <w:tc>
          <w:tcPr>
            <w:tcW w:w="960" w:type="dxa"/>
            <w:noWrap/>
            <w:hideMark/>
          </w:tcPr>
          <w:p w14:paraId="4DD61B07" w14:textId="77777777" w:rsidR="00F462E6" w:rsidRPr="00C260A4" w:rsidRDefault="00F462E6" w:rsidP="00AE2636">
            <w:pPr>
              <w:rPr>
                <w:rFonts w:cstheme="minorHAnsi"/>
                <w:sz w:val="20"/>
                <w:szCs w:val="20"/>
              </w:rPr>
            </w:pPr>
            <w:r w:rsidRPr="00C260A4">
              <w:rPr>
                <w:rFonts w:cstheme="minorHAnsi"/>
                <w:sz w:val="20"/>
                <w:szCs w:val="20"/>
              </w:rPr>
              <w:t>8.4.1(c)</w:t>
            </w:r>
          </w:p>
        </w:tc>
        <w:tc>
          <w:tcPr>
            <w:tcW w:w="4525" w:type="dxa"/>
            <w:noWrap/>
            <w:hideMark/>
          </w:tcPr>
          <w:p w14:paraId="29D7C831" w14:textId="77777777" w:rsidR="00F462E6" w:rsidRPr="00C260A4" w:rsidRDefault="00F462E6" w:rsidP="00AE2636">
            <w:pPr>
              <w:jc w:val="both"/>
              <w:rPr>
                <w:rFonts w:cstheme="minorHAnsi"/>
                <w:sz w:val="20"/>
                <w:szCs w:val="20"/>
              </w:rPr>
            </w:pPr>
            <w:r w:rsidRPr="00C260A4">
              <w:rPr>
                <w:rFonts w:cstheme="minorHAnsi"/>
                <w:sz w:val="20"/>
                <w:szCs w:val="20"/>
              </w:rPr>
              <w:t>Utilize best practice of public procurement procedure for ensuring accountability and transparency on energy investment, procurements, and Energy infrastructure developments.</w:t>
            </w:r>
          </w:p>
        </w:tc>
        <w:tc>
          <w:tcPr>
            <w:tcW w:w="2903" w:type="dxa"/>
            <w:noWrap/>
            <w:hideMark/>
          </w:tcPr>
          <w:p w14:paraId="5627C1D0" w14:textId="26A3AE25" w:rsidR="00F462E6" w:rsidRPr="00C260A4" w:rsidRDefault="00F462E6" w:rsidP="00614F7F">
            <w:pPr>
              <w:jc w:val="both"/>
              <w:rPr>
                <w:rFonts w:cstheme="minorHAnsi"/>
                <w:sz w:val="20"/>
                <w:szCs w:val="20"/>
              </w:rPr>
            </w:pPr>
            <w:r w:rsidRPr="00C260A4">
              <w:rPr>
                <w:rFonts w:cstheme="minorHAnsi"/>
                <w:sz w:val="20"/>
                <w:szCs w:val="20"/>
              </w:rPr>
              <w:t xml:space="preserve">MOEPMR, </w:t>
            </w:r>
            <w:r w:rsidR="00614F7F" w:rsidRPr="00C260A4">
              <w:rPr>
                <w:rFonts w:cstheme="minorHAnsi"/>
                <w:sz w:val="20"/>
                <w:szCs w:val="20"/>
              </w:rPr>
              <w:t>CPTU, Planning Comission.</w:t>
            </w:r>
          </w:p>
        </w:tc>
        <w:tc>
          <w:tcPr>
            <w:tcW w:w="2137" w:type="dxa"/>
            <w:noWrap/>
            <w:hideMark/>
          </w:tcPr>
          <w:p w14:paraId="4E432360" w14:textId="77777777" w:rsidR="00F462E6" w:rsidRPr="00C260A4" w:rsidRDefault="00F462E6" w:rsidP="00AE2636">
            <w:pPr>
              <w:jc w:val="both"/>
              <w:rPr>
                <w:rFonts w:cstheme="minorHAnsi"/>
                <w:sz w:val="20"/>
                <w:szCs w:val="20"/>
              </w:rPr>
            </w:pPr>
            <w:r w:rsidRPr="00C260A4">
              <w:rPr>
                <w:rFonts w:cstheme="minorHAnsi"/>
                <w:sz w:val="20"/>
                <w:szCs w:val="20"/>
              </w:rPr>
              <w:t>Contribute to achieve good governance.</w:t>
            </w:r>
          </w:p>
        </w:tc>
        <w:tc>
          <w:tcPr>
            <w:tcW w:w="1260" w:type="dxa"/>
            <w:noWrap/>
            <w:hideMark/>
          </w:tcPr>
          <w:p w14:paraId="00B0F96A" w14:textId="77777777" w:rsidR="00F462E6" w:rsidRPr="00C260A4" w:rsidRDefault="00F462E6"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170" w:type="dxa"/>
            <w:noWrap/>
            <w:hideMark/>
          </w:tcPr>
          <w:p w14:paraId="205CFB53" w14:textId="77777777" w:rsidR="00F462E6" w:rsidRPr="00C260A4" w:rsidRDefault="00F462E6"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260" w:type="dxa"/>
            <w:noWrap/>
            <w:hideMark/>
          </w:tcPr>
          <w:p w14:paraId="2A227240" w14:textId="77777777" w:rsidR="00F462E6" w:rsidRPr="00C260A4" w:rsidRDefault="00F462E6" w:rsidP="00AE2636">
            <w:pPr>
              <w:jc w:val="center"/>
              <w:rPr>
                <w:rFonts w:cstheme="minorHAnsi"/>
                <w:sz w:val="20"/>
                <w:szCs w:val="20"/>
              </w:rPr>
            </w:pPr>
          </w:p>
        </w:tc>
      </w:tr>
      <w:tr w:rsidR="00F462E6" w:rsidRPr="00C260A4" w14:paraId="70FEB213" w14:textId="77777777" w:rsidTr="00614F7F">
        <w:trPr>
          <w:trHeight w:val="300"/>
        </w:trPr>
        <w:tc>
          <w:tcPr>
            <w:tcW w:w="960" w:type="dxa"/>
            <w:noWrap/>
            <w:hideMark/>
          </w:tcPr>
          <w:p w14:paraId="56B3144B" w14:textId="77777777" w:rsidR="00F462E6" w:rsidRPr="00C260A4" w:rsidRDefault="00F462E6" w:rsidP="00AE2636">
            <w:pPr>
              <w:rPr>
                <w:rFonts w:cstheme="minorHAnsi"/>
                <w:sz w:val="20"/>
                <w:szCs w:val="20"/>
              </w:rPr>
            </w:pPr>
            <w:r w:rsidRPr="00C260A4">
              <w:rPr>
                <w:rFonts w:cstheme="minorHAnsi"/>
                <w:sz w:val="20"/>
                <w:szCs w:val="20"/>
              </w:rPr>
              <w:t>8.4.1(d)</w:t>
            </w:r>
          </w:p>
        </w:tc>
        <w:tc>
          <w:tcPr>
            <w:tcW w:w="4525" w:type="dxa"/>
            <w:noWrap/>
            <w:hideMark/>
          </w:tcPr>
          <w:p w14:paraId="2F1E5488" w14:textId="77777777" w:rsidR="00F462E6" w:rsidRPr="00C260A4" w:rsidRDefault="00F462E6" w:rsidP="00AE2636">
            <w:pPr>
              <w:jc w:val="both"/>
              <w:rPr>
                <w:rFonts w:cstheme="minorHAnsi"/>
                <w:sz w:val="20"/>
                <w:szCs w:val="20"/>
              </w:rPr>
            </w:pPr>
            <w:r w:rsidRPr="00C260A4">
              <w:rPr>
                <w:rFonts w:cstheme="minorHAnsi"/>
                <w:sz w:val="20"/>
                <w:szCs w:val="20"/>
              </w:rPr>
              <w:t>Address the Irrational cost increase of Energy in the process of capacity augmentation of energy and electricity sector and employ remedy.</w:t>
            </w:r>
          </w:p>
        </w:tc>
        <w:tc>
          <w:tcPr>
            <w:tcW w:w="2903" w:type="dxa"/>
            <w:noWrap/>
            <w:hideMark/>
          </w:tcPr>
          <w:p w14:paraId="399DA7F1" w14:textId="77777777" w:rsidR="00F462E6" w:rsidRPr="00C260A4" w:rsidRDefault="00F462E6" w:rsidP="00AE2636">
            <w:pPr>
              <w:jc w:val="both"/>
              <w:rPr>
                <w:rFonts w:cstheme="minorHAnsi"/>
                <w:sz w:val="18"/>
                <w:szCs w:val="18"/>
              </w:rPr>
            </w:pPr>
            <w:r w:rsidRPr="00C260A4">
              <w:rPr>
                <w:rFonts w:cstheme="minorHAnsi"/>
                <w:sz w:val="18"/>
                <w:szCs w:val="18"/>
              </w:rPr>
              <w:t xml:space="preserve">MOEPMR, Energy and Mineral Resources Division, Power Division, Utility, BERC, SREDA, </w:t>
            </w:r>
          </w:p>
        </w:tc>
        <w:tc>
          <w:tcPr>
            <w:tcW w:w="2137" w:type="dxa"/>
            <w:noWrap/>
            <w:hideMark/>
          </w:tcPr>
          <w:p w14:paraId="7040ADC7" w14:textId="77777777" w:rsidR="00F462E6" w:rsidRPr="00C260A4" w:rsidRDefault="00F462E6" w:rsidP="00AE2636">
            <w:pPr>
              <w:jc w:val="both"/>
              <w:rPr>
                <w:rFonts w:cstheme="minorHAnsi"/>
                <w:sz w:val="20"/>
                <w:szCs w:val="20"/>
              </w:rPr>
            </w:pPr>
            <w:r w:rsidRPr="00C260A4">
              <w:rPr>
                <w:rFonts w:cstheme="minorHAnsi"/>
                <w:sz w:val="20"/>
                <w:szCs w:val="20"/>
              </w:rPr>
              <w:t>Help to secure viable financing and supply cost reduction</w:t>
            </w:r>
          </w:p>
        </w:tc>
        <w:tc>
          <w:tcPr>
            <w:tcW w:w="1260" w:type="dxa"/>
            <w:noWrap/>
            <w:hideMark/>
          </w:tcPr>
          <w:p w14:paraId="7C579457" w14:textId="77777777" w:rsidR="00F462E6" w:rsidRPr="00C260A4" w:rsidRDefault="00F462E6"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170" w:type="dxa"/>
            <w:noWrap/>
            <w:hideMark/>
          </w:tcPr>
          <w:p w14:paraId="46E2C0EC" w14:textId="77777777" w:rsidR="00F462E6" w:rsidRPr="00C260A4" w:rsidRDefault="00F462E6"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260" w:type="dxa"/>
            <w:noWrap/>
            <w:hideMark/>
          </w:tcPr>
          <w:p w14:paraId="040FE632" w14:textId="77777777" w:rsidR="00F462E6" w:rsidRPr="00C260A4" w:rsidRDefault="00F462E6" w:rsidP="00AE2636">
            <w:pPr>
              <w:jc w:val="center"/>
              <w:rPr>
                <w:rFonts w:cstheme="minorHAnsi"/>
                <w:sz w:val="20"/>
                <w:szCs w:val="20"/>
              </w:rPr>
            </w:pPr>
          </w:p>
        </w:tc>
      </w:tr>
      <w:tr w:rsidR="00F462E6" w:rsidRPr="00C260A4" w14:paraId="75C4344A" w14:textId="77777777" w:rsidTr="00614F7F">
        <w:trPr>
          <w:trHeight w:val="300"/>
        </w:trPr>
        <w:tc>
          <w:tcPr>
            <w:tcW w:w="960" w:type="dxa"/>
            <w:noWrap/>
            <w:hideMark/>
          </w:tcPr>
          <w:p w14:paraId="76027FA8" w14:textId="77777777" w:rsidR="00F462E6" w:rsidRPr="00C260A4" w:rsidRDefault="00F462E6" w:rsidP="00AE2636">
            <w:pPr>
              <w:rPr>
                <w:rFonts w:cstheme="minorHAnsi"/>
                <w:sz w:val="20"/>
                <w:szCs w:val="20"/>
              </w:rPr>
            </w:pPr>
            <w:r w:rsidRPr="00C260A4">
              <w:rPr>
                <w:rFonts w:cstheme="minorHAnsi"/>
                <w:sz w:val="20"/>
                <w:szCs w:val="20"/>
              </w:rPr>
              <w:t>8.4.1(e)</w:t>
            </w:r>
          </w:p>
        </w:tc>
        <w:tc>
          <w:tcPr>
            <w:tcW w:w="4525" w:type="dxa"/>
            <w:noWrap/>
            <w:hideMark/>
          </w:tcPr>
          <w:p w14:paraId="58E83A81" w14:textId="77777777" w:rsidR="00F462E6" w:rsidRPr="00C260A4" w:rsidRDefault="00F462E6" w:rsidP="00AE2636">
            <w:pPr>
              <w:jc w:val="both"/>
              <w:rPr>
                <w:rFonts w:cstheme="minorHAnsi"/>
                <w:sz w:val="20"/>
                <w:szCs w:val="20"/>
              </w:rPr>
            </w:pPr>
            <w:r w:rsidRPr="00C260A4">
              <w:rPr>
                <w:rFonts w:cstheme="minorHAnsi"/>
                <w:sz w:val="20"/>
                <w:szCs w:val="20"/>
              </w:rPr>
              <w:t>Address country specific causes of development project time and cost overruns and employ remedy.</w:t>
            </w:r>
          </w:p>
        </w:tc>
        <w:tc>
          <w:tcPr>
            <w:tcW w:w="2903" w:type="dxa"/>
            <w:noWrap/>
            <w:hideMark/>
          </w:tcPr>
          <w:p w14:paraId="6019450C" w14:textId="77777777" w:rsidR="00F462E6" w:rsidRPr="00C260A4" w:rsidRDefault="00F462E6" w:rsidP="00AE2636">
            <w:pPr>
              <w:jc w:val="both"/>
              <w:rPr>
                <w:rFonts w:cstheme="minorHAnsi"/>
                <w:sz w:val="18"/>
                <w:szCs w:val="18"/>
              </w:rPr>
            </w:pPr>
            <w:r w:rsidRPr="00C260A4">
              <w:rPr>
                <w:rFonts w:cstheme="minorHAnsi"/>
                <w:sz w:val="18"/>
                <w:szCs w:val="18"/>
              </w:rPr>
              <w:t>MOEPMR, Energy and Mineral Resources Division, Power Division, Utility.</w:t>
            </w:r>
          </w:p>
        </w:tc>
        <w:tc>
          <w:tcPr>
            <w:tcW w:w="2137" w:type="dxa"/>
            <w:noWrap/>
            <w:hideMark/>
          </w:tcPr>
          <w:p w14:paraId="447AC390" w14:textId="77777777" w:rsidR="00F462E6" w:rsidRPr="00C260A4" w:rsidRDefault="00F462E6" w:rsidP="00AE2636">
            <w:pPr>
              <w:jc w:val="both"/>
              <w:rPr>
                <w:rFonts w:cstheme="minorHAnsi"/>
                <w:sz w:val="20"/>
                <w:szCs w:val="20"/>
              </w:rPr>
            </w:pPr>
            <w:r w:rsidRPr="00C260A4">
              <w:rPr>
                <w:rFonts w:cstheme="minorHAnsi"/>
                <w:sz w:val="20"/>
                <w:szCs w:val="20"/>
              </w:rPr>
              <w:t xml:space="preserve">Ensure receiving timely benefit to the consumer. </w:t>
            </w:r>
          </w:p>
        </w:tc>
        <w:tc>
          <w:tcPr>
            <w:tcW w:w="1260" w:type="dxa"/>
            <w:noWrap/>
            <w:hideMark/>
          </w:tcPr>
          <w:p w14:paraId="34AD3BDD" w14:textId="77777777" w:rsidR="00F462E6" w:rsidRPr="00C260A4" w:rsidRDefault="00F462E6"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170" w:type="dxa"/>
            <w:noWrap/>
            <w:hideMark/>
          </w:tcPr>
          <w:p w14:paraId="74DE4AE0" w14:textId="0901C436" w:rsidR="00F462E6" w:rsidRPr="00C260A4" w:rsidRDefault="00F462E6" w:rsidP="00AE2636">
            <w:pPr>
              <w:jc w:val="center"/>
              <w:rPr>
                <w:rFonts w:cstheme="minorHAnsi"/>
                <w:sz w:val="20"/>
                <w:szCs w:val="20"/>
              </w:rPr>
            </w:pPr>
          </w:p>
        </w:tc>
        <w:tc>
          <w:tcPr>
            <w:tcW w:w="1260" w:type="dxa"/>
            <w:noWrap/>
            <w:hideMark/>
          </w:tcPr>
          <w:p w14:paraId="0EEB590E" w14:textId="77777777" w:rsidR="00F462E6" w:rsidRPr="00C260A4" w:rsidRDefault="00F462E6" w:rsidP="00AE2636">
            <w:pPr>
              <w:jc w:val="center"/>
              <w:rPr>
                <w:rFonts w:cstheme="minorHAnsi"/>
                <w:sz w:val="20"/>
                <w:szCs w:val="20"/>
              </w:rPr>
            </w:pPr>
          </w:p>
        </w:tc>
      </w:tr>
      <w:tr w:rsidR="00F462E6" w:rsidRPr="00C260A4" w14:paraId="70BEE072" w14:textId="77777777" w:rsidTr="00614F7F">
        <w:trPr>
          <w:trHeight w:val="300"/>
        </w:trPr>
        <w:tc>
          <w:tcPr>
            <w:tcW w:w="960" w:type="dxa"/>
            <w:noWrap/>
            <w:hideMark/>
          </w:tcPr>
          <w:p w14:paraId="2748231F" w14:textId="77777777" w:rsidR="00F462E6" w:rsidRPr="00C260A4" w:rsidRDefault="00F462E6" w:rsidP="00AE2636">
            <w:pPr>
              <w:rPr>
                <w:rFonts w:cstheme="minorHAnsi"/>
                <w:sz w:val="20"/>
                <w:szCs w:val="20"/>
              </w:rPr>
            </w:pPr>
            <w:r w:rsidRPr="00C260A4">
              <w:rPr>
                <w:rFonts w:cstheme="minorHAnsi"/>
                <w:sz w:val="20"/>
                <w:szCs w:val="20"/>
              </w:rPr>
              <w:t>8.4.1(f)</w:t>
            </w:r>
          </w:p>
        </w:tc>
        <w:tc>
          <w:tcPr>
            <w:tcW w:w="4525" w:type="dxa"/>
            <w:noWrap/>
            <w:hideMark/>
          </w:tcPr>
          <w:p w14:paraId="157819DB" w14:textId="77777777" w:rsidR="00F462E6" w:rsidRPr="00C260A4" w:rsidRDefault="00F462E6" w:rsidP="00AE2636">
            <w:pPr>
              <w:jc w:val="both"/>
              <w:rPr>
                <w:rFonts w:cstheme="minorHAnsi"/>
                <w:sz w:val="20"/>
                <w:szCs w:val="20"/>
              </w:rPr>
            </w:pPr>
            <w:r w:rsidRPr="00C260A4">
              <w:rPr>
                <w:rFonts w:cstheme="minorHAnsi"/>
                <w:sz w:val="20"/>
                <w:szCs w:val="20"/>
              </w:rPr>
              <w:t>Address the causes of over investment, Under-utilization of developed capacity, and employ immediate remedy.</w:t>
            </w:r>
          </w:p>
        </w:tc>
        <w:tc>
          <w:tcPr>
            <w:tcW w:w="2903" w:type="dxa"/>
            <w:noWrap/>
            <w:hideMark/>
          </w:tcPr>
          <w:p w14:paraId="3B84A5E0" w14:textId="77777777" w:rsidR="00F462E6" w:rsidRPr="00C260A4" w:rsidRDefault="00F462E6" w:rsidP="00AE2636">
            <w:pPr>
              <w:jc w:val="both"/>
              <w:rPr>
                <w:rFonts w:cstheme="minorHAnsi"/>
                <w:sz w:val="18"/>
                <w:szCs w:val="18"/>
              </w:rPr>
            </w:pPr>
            <w:r w:rsidRPr="00C260A4">
              <w:rPr>
                <w:rFonts w:cstheme="minorHAnsi"/>
                <w:sz w:val="18"/>
                <w:szCs w:val="18"/>
              </w:rPr>
              <w:t>Planning Commission, Ministry of Finance, MOEPMR, Energy and Mineral Resources Division, Power Division, Utility.</w:t>
            </w:r>
          </w:p>
        </w:tc>
        <w:tc>
          <w:tcPr>
            <w:tcW w:w="2137" w:type="dxa"/>
            <w:noWrap/>
            <w:hideMark/>
          </w:tcPr>
          <w:p w14:paraId="6ADC4881" w14:textId="77777777" w:rsidR="00F462E6" w:rsidRPr="00C260A4" w:rsidRDefault="00F462E6" w:rsidP="00AE2636">
            <w:pPr>
              <w:jc w:val="both"/>
              <w:rPr>
                <w:rFonts w:cstheme="minorHAnsi"/>
                <w:sz w:val="20"/>
                <w:szCs w:val="20"/>
              </w:rPr>
            </w:pPr>
            <w:r w:rsidRPr="00C260A4">
              <w:rPr>
                <w:rFonts w:cstheme="minorHAnsi"/>
                <w:sz w:val="20"/>
                <w:szCs w:val="20"/>
              </w:rPr>
              <w:t>Prevent irrational cost increase.</w:t>
            </w:r>
          </w:p>
        </w:tc>
        <w:tc>
          <w:tcPr>
            <w:tcW w:w="1260" w:type="dxa"/>
            <w:noWrap/>
            <w:hideMark/>
          </w:tcPr>
          <w:p w14:paraId="1FD67DAB" w14:textId="77777777" w:rsidR="00F462E6" w:rsidRPr="00C260A4" w:rsidRDefault="00F462E6"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170" w:type="dxa"/>
            <w:noWrap/>
            <w:hideMark/>
          </w:tcPr>
          <w:p w14:paraId="029FC5E4" w14:textId="3C2C428C" w:rsidR="00F462E6" w:rsidRPr="00C260A4" w:rsidRDefault="00F462E6" w:rsidP="00AE2636">
            <w:pPr>
              <w:jc w:val="center"/>
              <w:rPr>
                <w:rFonts w:cstheme="minorHAnsi"/>
                <w:sz w:val="20"/>
                <w:szCs w:val="20"/>
              </w:rPr>
            </w:pPr>
          </w:p>
        </w:tc>
        <w:tc>
          <w:tcPr>
            <w:tcW w:w="1260" w:type="dxa"/>
            <w:noWrap/>
            <w:hideMark/>
          </w:tcPr>
          <w:p w14:paraId="46777B38" w14:textId="77777777" w:rsidR="00F462E6" w:rsidRPr="00C260A4" w:rsidRDefault="00F462E6" w:rsidP="00AE2636">
            <w:pPr>
              <w:jc w:val="center"/>
              <w:rPr>
                <w:rFonts w:cstheme="minorHAnsi"/>
                <w:sz w:val="20"/>
                <w:szCs w:val="20"/>
              </w:rPr>
            </w:pPr>
          </w:p>
        </w:tc>
      </w:tr>
      <w:tr w:rsidR="00F462E6" w:rsidRPr="00C260A4" w14:paraId="7F326963" w14:textId="77777777" w:rsidTr="00614F7F">
        <w:trPr>
          <w:trHeight w:val="300"/>
        </w:trPr>
        <w:tc>
          <w:tcPr>
            <w:tcW w:w="960" w:type="dxa"/>
            <w:noWrap/>
            <w:hideMark/>
          </w:tcPr>
          <w:p w14:paraId="49EF957F" w14:textId="77777777" w:rsidR="00F462E6" w:rsidRPr="00C260A4" w:rsidRDefault="00F462E6" w:rsidP="00AE2636">
            <w:pPr>
              <w:rPr>
                <w:rFonts w:cstheme="minorHAnsi"/>
                <w:sz w:val="20"/>
                <w:szCs w:val="20"/>
              </w:rPr>
            </w:pPr>
            <w:r w:rsidRPr="00C260A4">
              <w:rPr>
                <w:rFonts w:cstheme="minorHAnsi"/>
                <w:sz w:val="20"/>
                <w:szCs w:val="20"/>
              </w:rPr>
              <w:t>8.4.1(g)</w:t>
            </w:r>
          </w:p>
        </w:tc>
        <w:tc>
          <w:tcPr>
            <w:tcW w:w="4525" w:type="dxa"/>
            <w:noWrap/>
            <w:hideMark/>
          </w:tcPr>
          <w:p w14:paraId="0746FE7C" w14:textId="77777777" w:rsidR="00F462E6" w:rsidRPr="00C260A4" w:rsidRDefault="00F462E6" w:rsidP="00AE2636">
            <w:pPr>
              <w:jc w:val="both"/>
              <w:rPr>
                <w:rFonts w:cstheme="minorHAnsi"/>
                <w:sz w:val="20"/>
                <w:szCs w:val="20"/>
              </w:rPr>
            </w:pPr>
            <w:r w:rsidRPr="00C260A4">
              <w:rPr>
                <w:rFonts w:cstheme="minorHAnsi"/>
                <w:sz w:val="20"/>
                <w:szCs w:val="20"/>
              </w:rPr>
              <w:t>Address the causes of misuse of Development aid and external loans employ remedy.</w:t>
            </w:r>
          </w:p>
        </w:tc>
        <w:tc>
          <w:tcPr>
            <w:tcW w:w="2903" w:type="dxa"/>
            <w:noWrap/>
            <w:hideMark/>
          </w:tcPr>
          <w:p w14:paraId="499D8A40" w14:textId="77777777" w:rsidR="00F462E6" w:rsidRPr="00C260A4" w:rsidRDefault="00F462E6" w:rsidP="00AE2636">
            <w:pPr>
              <w:jc w:val="both"/>
              <w:rPr>
                <w:rFonts w:cstheme="minorHAnsi"/>
                <w:sz w:val="18"/>
                <w:szCs w:val="18"/>
              </w:rPr>
            </w:pPr>
            <w:r w:rsidRPr="00C260A4">
              <w:rPr>
                <w:rFonts w:cstheme="minorHAnsi"/>
                <w:sz w:val="18"/>
                <w:szCs w:val="18"/>
              </w:rPr>
              <w:t>Planning Commission, Ministry of Finance, MOEPMR, Energy and Mineral Resources Division, Power Division, Utility.</w:t>
            </w:r>
          </w:p>
        </w:tc>
        <w:tc>
          <w:tcPr>
            <w:tcW w:w="2137" w:type="dxa"/>
            <w:noWrap/>
            <w:hideMark/>
          </w:tcPr>
          <w:p w14:paraId="3BCDA3B9" w14:textId="205FC69B" w:rsidR="00F462E6" w:rsidRPr="00C260A4" w:rsidRDefault="00F462E6" w:rsidP="00AE2636">
            <w:pPr>
              <w:jc w:val="both"/>
              <w:rPr>
                <w:rFonts w:cstheme="minorHAnsi"/>
                <w:sz w:val="20"/>
                <w:szCs w:val="20"/>
              </w:rPr>
            </w:pPr>
            <w:r w:rsidRPr="00C260A4">
              <w:rPr>
                <w:rFonts w:cstheme="minorHAnsi"/>
                <w:sz w:val="20"/>
                <w:szCs w:val="20"/>
              </w:rPr>
              <w:t>Capture Cost effective and efficient investment</w:t>
            </w:r>
          </w:p>
        </w:tc>
        <w:tc>
          <w:tcPr>
            <w:tcW w:w="1260" w:type="dxa"/>
            <w:noWrap/>
            <w:hideMark/>
          </w:tcPr>
          <w:p w14:paraId="5B0ECE51" w14:textId="77777777" w:rsidR="00F462E6" w:rsidRPr="00C260A4" w:rsidRDefault="00F462E6"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170" w:type="dxa"/>
            <w:noWrap/>
            <w:hideMark/>
          </w:tcPr>
          <w:p w14:paraId="620DD8A8" w14:textId="77777777" w:rsidR="00F462E6" w:rsidRPr="00C260A4" w:rsidRDefault="00F462E6"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260" w:type="dxa"/>
            <w:noWrap/>
            <w:hideMark/>
          </w:tcPr>
          <w:p w14:paraId="483DA010" w14:textId="77777777" w:rsidR="00F462E6" w:rsidRPr="00C260A4" w:rsidRDefault="00F462E6" w:rsidP="00AE2636">
            <w:pPr>
              <w:jc w:val="center"/>
              <w:rPr>
                <w:rFonts w:cstheme="minorHAnsi"/>
                <w:sz w:val="20"/>
                <w:szCs w:val="20"/>
              </w:rPr>
            </w:pPr>
          </w:p>
        </w:tc>
      </w:tr>
      <w:tr w:rsidR="00F462E6" w:rsidRPr="00C260A4" w14:paraId="18986B72" w14:textId="77777777" w:rsidTr="00614F7F">
        <w:trPr>
          <w:trHeight w:val="300"/>
        </w:trPr>
        <w:tc>
          <w:tcPr>
            <w:tcW w:w="960" w:type="dxa"/>
            <w:noWrap/>
            <w:hideMark/>
          </w:tcPr>
          <w:p w14:paraId="708D0705" w14:textId="77777777" w:rsidR="00F462E6" w:rsidRPr="00C260A4" w:rsidRDefault="00F462E6" w:rsidP="00AE2636">
            <w:pPr>
              <w:rPr>
                <w:rFonts w:cstheme="minorHAnsi"/>
                <w:sz w:val="20"/>
                <w:szCs w:val="20"/>
              </w:rPr>
            </w:pPr>
            <w:r w:rsidRPr="00C260A4">
              <w:rPr>
                <w:rFonts w:cstheme="minorHAnsi"/>
                <w:sz w:val="20"/>
                <w:szCs w:val="20"/>
              </w:rPr>
              <w:t>8.4.1(h)</w:t>
            </w:r>
          </w:p>
        </w:tc>
        <w:tc>
          <w:tcPr>
            <w:tcW w:w="4525" w:type="dxa"/>
            <w:noWrap/>
            <w:hideMark/>
          </w:tcPr>
          <w:p w14:paraId="6D533E21" w14:textId="77777777" w:rsidR="00F462E6" w:rsidRPr="00C260A4" w:rsidRDefault="00F462E6" w:rsidP="00AE2636">
            <w:pPr>
              <w:jc w:val="both"/>
              <w:rPr>
                <w:rFonts w:cstheme="minorHAnsi"/>
                <w:sz w:val="18"/>
                <w:szCs w:val="18"/>
              </w:rPr>
            </w:pPr>
            <w:r w:rsidRPr="00C260A4">
              <w:rPr>
                <w:rFonts w:cstheme="minorHAnsi"/>
                <w:sz w:val="18"/>
                <w:szCs w:val="18"/>
              </w:rPr>
              <w:t>Discontinue of law, policies (such as Quick enhancement of electricity and Energy special provision act-2010) which can compromise sector governance.</w:t>
            </w:r>
          </w:p>
        </w:tc>
        <w:tc>
          <w:tcPr>
            <w:tcW w:w="2903" w:type="dxa"/>
            <w:noWrap/>
            <w:hideMark/>
          </w:tcPr>
          <w:p w14:paraId="2D8366CF" w14:textId="795898FB" w:rsidR="00F462E6" w:rsidRPr="00C260A4" w:rsidRDefault="00614F7F" w:rsidP="00614F7F">
            <w:pPr>
              <w:jc w:val="both"/>
              <w:rPr>
                <w:rFonts w:cstheme="minorHAnsi"/>
                <w:sz w:val="18"/>
                <w:szCs w:val="18"/>
              </w:rPr>
            </w:pPr>
            <w:r w:rsidRPr="00C260A4">
              <w:rPr>
                <w:rFonts w:cstheme="minorHAnsi"/>
                <w:sz w:val="18"/>
                <w:szCs w:val="18"/>
              </w:rPr>
              <w:t>MOEPMR,</w:t>
            </w:r>
            <w:r w:rsidR="00F462E6" w:rsidRPr="00C260A4">
              <w:rPr>
                <w:rFonts w:cstheme="minorHAnsi"/>
                <w:sz w:val="18"/>
                <w:szCs w:val="18"/>
              </w:rPr>
              <w:t>Power cell, BPDB, Utility.</w:t>
            </w:r>
          </w:p>
        </w:tc>
        <w:tc>
          <w:tcPr>
            <w:tcW w:w="2137" w:type="dxa"/>
            <w:noWrap/>
            <w:hideMark/>
          </w:tcPr>
          <w:p w14:paraId="250BDF8E" w14:textId="77777777" w:rsidR="00F462E6" w:rsidRPr="00C260A4" w:rsidRDefault="00F462E6" w:rsidP="00AE2636">
            <w:pPr>
              <w:jc w:val="both"/>
              <w:rPr>
                <w:rFonts w:cstheme="minorHAnsi"/>
                <w:sz w:val="18"/>
                <w:szCs w:val="18"/>
              </w:rPr>
            </w:pPr>
            <w:r w:rsidRPr="00C260A4">
              <w:rPr>
                <w:rFonts w:cstheme="minorHAnsi"/>
                <w:sz w:val="18"/>
                <w:szCs w:val="18"/>
              </w:rPr>
              <w:t>Ensure competitiveness and accountability of public officials.</w:t>
            </w:r>
          </w:p>
        </w:tc>
        <w:tc>
          <w:tcPr>
            <w:tcW w:w="1260" w:type="dxa"/>
            <w:noWrap/>
            <w:hideMark/>
          </w:tcPr>
          <w:p w14:paraId="538C0195" w14:textId="77777777" w:rsidR="00F462E6" w:rsidRPr="00C260A4" w:rsidRDefault="00F462E6"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170" w:type="dxa"/>
            <w:noWrap/>
            <w:hideMark/>
          </w:tcPr>
          <w:p w14:paraId="3D259768" w14:textId="77777777" w:rsidR="00F462E6" w:rsidRPr="00C260A4" w:rsidRDefault="00F462E6" w:rsidP="00AE2636">
            <w:pPr>
              <w:jc w:val="center"/>
              <w:rPr>
                <w:rFonts w:cstheme="minorHAnsi"/>
                <w:sz w:val="20"/>
                <w:szCs w:val="20"/>
              </w:rPr>
            </w:pPr>
          </w:p>
        </w:tc>
        <w:tc>
          <w:tcPr>
            <w:tcW w:w="1260" w:type="dxa"/>
            <w:noWrap/>
            <w:hideMark/>
          </w:tcPr>
          <w:p w14:paraId="662E484C" w14:textId="77777777" w:rsidR="00F462E6" w:rsidRPr="00C260A4" w:rsidRDefault="00F462E6" w:rsidP="00AE2636">
            <w:pPr>
              <w:jc w:val="center"/>
              <w:rPr>
                <w:rFonts w:cstheme="minorHAnsi"/>
                <w:sz w:val="20"/>
                <w:szCs w:val="20"/>
              </w:rPr>
            </w:pPr>
          </w:p>
        </w:tc>
      </w:tr>
      <w:tr w:rsidR="00F462E6" w:rsidRPr="00C260A4" w14:paraId="2F21185A" w14:textId="77777777" w:rsidTr="00614F7F">
        <w:trPr>
          <w:trHeight w:val="300"/>
        </w:trPr>
        <w:tc>
          <w:tcPr>
            <w:tcW w:w="960" w:type="dxa"/>
            <w:noWrap/>
            <w:hideMark/>
          </w:tcPr>
          <w:p w14:paraId="6EA50BEF" w14:textId="77777777" w:rsidR="00F462E6" w:rsidRPr="00C260A4" w:rsidRDefault="00F462E6" w:rsidP="00AE2636">
            <w:pPr>
              <w:rPr>
                <w:rFonts w:cstheme="minorHAnsi"/>
                <w:sz w:val="20"/>
                <w:szCs w:val="20"/>
              </w:rPr>
            </w:pPr>
            <w:r w:rsidRPr="00C260A4">
              <w:rPr>
                <w:rFonts w:cstheme="minorHAnsi"/>
                <w:sz w:val="20"/>
                <w:szCs w:val="20"/>
              </w:rPr>
              <w:t>8.4.1(i)</w:t>
            </w:r>
          </w:p>
        </w:tc>
        <w:tc>
          <w:tcPr>
            <w:tcW w:w="4525" w:type="dxa"/>
            <w:noWrap/>
            <w:hideMark/>
          </w:tcPr>
          <w:p w14:paraId="4CC7C05E" w14:textId="77777777" w:rsidR="00F462E6" w:rsidRPr="00C260A4" w:rsidRDefault="00F462E6" w:rsidP="00AE2636">
            <w:pPr>
              <w:jc w:val="both"/>
              <w:rPr>
                <w:rFonts w:cstheme="minorHAnsi"/>
                <w:sz w:val="20"/>
                <w:szCs w:val="20"/>
              </w:rPr>
            </w:pPr>
            <w:r w:rsidRPr="00C260A4">
              <w:rPr>
                <w:rFonts w:cstheme="minorHAnsi"/>
                <w:sz w:val="20"/>
                <w:szCs w:val="20"/>
              </w:rPr>
              <w:t>Address the energy and electricity policy vagueness, broadness and policy ambiguity and employ remedy.</w:t>
            </w:r>
          </w:p>
        </w:tc>
        <w:tc>
          <w:tcPr>
            <w:tcW w:w="2903" w:type="dxa"/>
            <w:noWrap/>
            <w:hideMark/>
          </w:tcPr>
          <w:p w14:paraId="262BA965" w14:textId="77777777" w:rsidR="00F462E6" w:rsidRPr="00C260A4" w:rsidRDefault="00F462E6" w:rsidP="00AE2636">
            <w:pPr>
              <w:jc w:val="both"/>
              <w:rPr>
                <w:rFonts w:cstheme="minorHAnsi"/>
                <w:sz w:val="18"/>
                <w:szCs w:val="18"/>
              </w:rPr>
            </w:pPr>
            <w:r w:rsidRPr="00C260A4">
              <w:rPr>
                <w:rFonts w:cstheme="minorHAnsi"/>
                <w:sz w:val="18"/>
                <w:szCs w:val="18"/>
              </w:rPr>
              <w:t>MOEPMR, Energy and Mineral Resources Division, Power Division, Power cell, BPDB, Utility.</w:t>
            </w:r>
          </w:p>
        </w:tc>
        <w:tc>
          <w:tcPr>
            <w:tcW w:w="2137" w:type="dxa"/>
            <w:noWrap/>
            <w:hideMark/>
          </w:tcPr>
          <w:p w14:paraId="740E59F6" w14:textId="77777777" w:rsidR="00F462E6" w:rsidRPr="00CD0C74" w:rsidRDefault="00F462E6" w:rsidP="00AE2636">
            <w:pPr>
              <w:jc w:val="both"/>
              <w:rPr>
                <w:rFonts w:cstheme="minorHAnsi"/>
                <w:sz w:val="16"/>
                <w:szCs w:val="16"/>
              </w:rPr>
            </w:pPr>
            <w:r w:rsidRPr="00CD0C74">
              <w:rPr>
                <w:rFonts w:cstheme="minorHAnsi"/>
                <w:sz w:val="16"/>
                <w:szCs w:val="16"/>
              </w:rPr>
              <w:t>Prevent bad implementation and arbitrary practice by Public official.</w:t>
            </w:r>
          </w:p>
        </w:tc>
        <w:tc>
          <w:tcPr>
            <w:tcW w:w="1260" w:type="dxa"/>
            <w:noWrap/>
            <w:hideMark/>
          </w:tcPr>
          <w:p w14:paraId="659E1D23" w14:textId="77777777" w:rsidR="00F462E6" w:rsidRPr="00C260A4" w:rsidRDefault="00F462E6"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170" w:type="dxa"/>
            <w:noWrap/>
            <w:hideMark/>
          </w:tcPr>
          <w:p w14:paraId="7DD0C1C5" w14:textId="77777777" w:rsidR="00F462E6" w:rsidRPr="00C260A4" w:rsidRDefault="00F462E6" w:rsidP="00AE2636">
            <w:pPr>
              <w:jc w:val="center"/>
              <w:rPr>
                <w:rFonts w:cstheme="minorHAnsi"/>
                <w:sz w:val="20"/>
                <w:szCs w:val="20"/>
              </w:rPr>
            </w:pPr>
          </w:p>
        </w:tc>
        <w:tc>
          <w:tcPr>
            <w:tcW w:w="1260" w:type="dxa"/>
            <w:noWrap/>
            <w:hideMark/>
          </w:tcPr>
          <w:p w14:paraId="4CA69EA6" w14:textId="77777777" w:rsidR="00F462E6" w:rsidRPr="00C260A4" w:rsidRDefault="00F462E6" w:rsidP="00AE2636">
            <w:pPr>
              <w:jc w:val="center"/>
              <w:rPr>
                <w:rFonts w:cstheme="minorHAnsi"/>
                <w:sz w:val="20"/>
                <w:szCs w:val="20"/>
              </w:rPr>
            </w:pPr>
          </w:p>
        </w:tc>
      </w:tr>
      <w:tr w:rsidR="00F462E6" w:rsidRPr="00C260A4" w14:paraId="35959F41" w14:textId="77777777" w:rsidTr="00614F7F">
        <w:trPr>
          <w:trHeight w:val="300"/>
        </w:trPr>
        <w:tc>
          <w:tcPr>
            <w:tcW w:w="960" w:type="dxa"/>
            <w:noWrap/>
            <w:hideMark/>
          </w:tcPr>
          <w:p w14:paraId="056CED61" w14:textId="77777777" w:rsidR="00F462E6" w:rsidRPr="00C260A4" w:rsidRDefault="00F462E6" w:rsidP="00AE2636">
            <w:pPr>
              <w:rPr>
                <w:rFonts w:cstheme="minorHAnsi"/>
                <w:sz w:val="20"/>
                <w:szCs w:val="20"/>
              </w:rPr>
            </w:pPr>
            <w:r w:rsidRPr="00C260A4">
              <w:rPr>
                <w:rFonts w:cstheme="minorHAnsi"/>
                <w:sz w:val="20"/>
                <w:szCs w:val="20"/>
              </w:rPr>
              <w:t>8.4.1(j)</w:t>
            </w:r>
          </w:p>
        </w:tc>
        <w:tc>
          <w:tcPr>
            <w:tcW w:w="4525" w:type="dxa"/>
            <w:noWrap/>
            <w:hideMark/>
          </w:tcPr>
          <w:p w14:paraId="3EDB503F" w14:textId="77777777" w:rsidR="00F462E6" w:rsidRPr="00C260A4" w:rsidRDefault="00F462E6" w:rsidP="00AE2636">
            <w:pPr>
              <w:jc w:val="both"/>
              <w:rPr>
                <w:rFonts w:cstheme="minorHAnsi"/>
                <w:sz w:val="20"/>
                <w:szCs w:val="20"/>
              </w:rPr>
            </w:pPr>
            <w:r w:rsidRPr="00C260A4">
              <w:rPr>
                <w:rFonts w:cstheme="minorHAnsi"/>
                <w:sz w:val="20"/>
                <w:szCs w:val="20"/>
              </w:rPr>
              <w:t>Address the shortcoming in existing to policies due to absence of proper legislation and employ remedy.</w:t>
            </w:r>
          </w:p>
        </w:tc>
        <w:tc>
          <w:tcPr>
            <w:tcW w:w="2903" w:type="dxa"/>
            <w:noWrap/>
            <w:hideMark/>
          </w:tcPr>
          <w:p w14:paraId="7EA24897" w14:textId="56F1C5F3" w:rsidR="00F462E6" w:rsidRPr="00C260A4" w:rsidRDefault="00F462E6" w:rsidP="00614F7F">
            <w:pPr>
              <w:jc w:val="both"/>
              <w:rPr>
                <w:rFonts w:cstheme="minorHAnsi"/>
                <w:sz w:val="18"/>
                <w:szCs w:val="18"/>
              </w:rPr>
            </w:pPr>
            <w:r w:rsidRPr="00C260A4">
              <w:rPr>
                <w:rFonts w:cstheme="minorHAnsi"/>
                <w:sz w:val="18"/>
                <w:szCs w:val="18"/>
              </w:rPr>
              <w:t xml:space="preserve">Cabinet, Ministry of Law, MOEPMR, Utility, BERC, SREDA. </w:t>
            </w:r>
          </w:p>
        </w:tc>
        <w:tc>
          <w:tcPr>
            <w:tcW w:w="2137" w:type="dxa"/>
            <w:noWrap/>
            <w:hideMark/>
          </w:tcPr>
          <w:p w14:paraId="32C7C28A" w14:textId="77777777" w:rsidR="00F462E6" w:rsidRPr="00CD0C74" w:rsidRDefault="00F462E6" w:rsidP="00AE2636">
            <w:pPr>
              <w:jc w:val="both"/>
              <w:rPr>
                <w:rFonts w:cstheme="minorHAnsi"/>
                <w:sz w:val="16"/>
                <w:szCs w:val="16"/>
              </w:rPr>
            </w:pPr>
            <w:r w:rsidRPr="00CD0C74">
              <w:rPr>
                <w:rFonts w:cstheme="minorHAnsi"/>
                <w:sz w:val="16"/>
                <w:szCs w:val="16"/>
              </w:rPr>
              <w:t>Prevent bad implementation and arbitrary practice by Public official.</w:t>
            </w:r>
          </w:p>
        </w:tc>
        <w:tc>
          <w:tcPr>
            <w:tcW w:w="1260" w:type="dxa"/>
          </w:tcPr>
          <w:p w14:paraId="637E459E" w14:textId="7E20676A" w:rsidR="00F462E6" w:rsidRPr="00C260A4" w:rsidRDefault="00614F7F" w:rsidP="00AE2636">
            <w:pPr>
              <w:jc w:val="both"/>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170" w:type="dxa"/>
            <w:noWrap/>
            <w:hideMark/>
          </w:tcPr>
          <w:p w14:paraId="347F0160" w14:textId="1954C109" w:rsidR="00F462E6" w:rsidRPr="00C260A4" w:rsidRDefault="00F462E6"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260" w:type="dxa"/>
            <w:noWrap/>
            <w:hideMark/>
          </w:tcPr>
          <w:p w14:paraId="0764802B" w14:textId="1F759D4D" w:rsidR="00F462E6" w:rsidRPr="00C260A4" w:rsidRDefault="00F462E6" w:rsidP="00AE2636">
            <w:pPr>
              <w:jc w:val="center"/>
              <w:rPr>
                <w:rFonts w:cstheme="minorHAnsi"/>
                <w:sz w:val="20"/>
                <w:szCs w:val="20"/>
              </w:rPr>
            </w:pPr>
          </w:p>
        </w:tc>
      </w:tr>
      <w:tr w:rsidR="00F462E6" w:rsidRPr="00C260A4" w14:paraId="2E1AF924" w14:textId="77777777" w:rsidTr="00614F7F">
        <w:trPr>
          <w:trHeight w:val="300"/>
        </w:trPr>
        <w:tc>
          <w:tcPr>
            <w:tcW w:w="960" w:type="dxa"/>
            <w:noWrap/>
            <w:hideMark/>
          </w:tcPr>
          <w:p w14:paraId="51DE029D" w14:textId="77777777" w:rsidR="00F462E6" w:rsidRPr="00C260A4" w:rsidRDefault="00F462E6" w:rsidP="00AE2636">
            <w:pPr>
              <w:rPr>
                <w:rFonts w:cstheme="minorHAnsi"/>
                <w:sz w:val="20"/>
                <w:szCs w:val="20"/>
              </w:rPr>
            </w:pPr>
            <w:r w:rsidRPr="00C260A4">
              <w:rPr>
                <w:rFonts w:cstheme="minorHAnsi"/>
                <w:sz w:val="20"/>
                <w:szCs w:val="20"/>
              </w:rPr>
              <w:t>8.4.1(k)</w:t>
            </w:r>
          </w:p>
        </w:tc>
        <w:tc>
          <w:tcPr>
            <w:tcW w:w="4525" w:type="dxa"/>
            <w:noWrap/>
            <w:hideMark/>
          </w:tcPr>
          <w:p w14:paraId="4D171F12" w14:textId="77777777" w:rsidR="00F462E6" w:rsidRPr="00C260A4" w:rsidRDefault="00F462E6" w:rsidP="00AE2636">
            <w:pPr>
              <w:jc w:val="both"/>
              <w:rPr>
                <w:rFonts w:cstheme="minorHAnsi"/>
                <w:sz w:val="20"/>
                <w:szCs w:val="20"/>
              </w:rPr>
            </w:pPr>
            <w:r w:rsidRPr="00C260A4">
              <w:rPr>
                <w:rFonts w:cstheme="minorHAnsi"/>
                <w:sz w:val="20"/>
                <w:szCs w:val="20"/>
              </w:rPr>
              <w:t>Information dissemination about all stage of energy supply chain to keep the consumer updated and aware of their rights.</w:t>
            </w:r>
          </w:p>
        </w:tc>
        <w:tc>
          <w:tcPr>
            <w:tcW w:w="2903" w:type="dxa"/>
            <w:noWrap/>
            <w:hideMark/>
          </w:tcPr>
          <w:p w14:paraId="0B0FCDCF" w14:textId="77777777" w:rsidR="00F462E6" w:rsidRPr="00C260A4" w:rsidRDefault="00F462E6" w:rsidP="00AE2636">
            <w:pPr>
              <w:jc w:val="both"/>
              <w:rPr>
                <w:rFonts w:cstheme="minorHAnsi"/>
                <w:sz w:val="18"/>
                <w:szCs w:val="18"/>
              </w:rPr>
            </w:pPr>
            <w:r w:rsidRPr="00C260A4">
              <w:rPr>
                <w:rFonts w:cstheme="minorHAnsi"/>
                <w:sz w:val="18"/>
                <w:szCs w:val="18"/>
              </w:rPr>
              <w:t>MOEPMR, Ministry of Information, Utility, Petrobangla, BPC, BAPEX, BERC, CAB</w:t>
            </w:r>
          </w:p>
        </w:tc>
        <w:tc>
          <w:tcPr>
            <w:tcW w:w="2137" w:type="dxa"/>
            <w:noWrap/>
            <w:hideMark/>
          </w:tcPr>
          <w:p w14:paraId="7857309F" w14:textId="77777777" w:rsidR="00F462E6" w:rsidRPr="00C260A4" w:rsidRDefault="00F462E6" w:rsidP="00AE2636">
            <w:pPr>
              <w:jc w:val="both"/>
              <w:rPr>
                <w:rFonts w:cstheme="minorHAnsi"/>
                <w:sz w:val="20"/>
                <w:szCs w:val="20"/>
              </w:rPr>
            </w:pPr>
            <w:r w:rsidRPr="00C260A4">
              <w:rPr>
                <w:rFonts w:cstheme="minorHAnsi"/>
                <w:sz w:val="20"/>
                <w:szCs w:val="20"/>
              </w:rPr>
              <w:t>Increase Consumer awareness of right ot energy</w:t>
            </w:r>
          </w:p>
        </w:tc>
        <w:tc>
          <w:tcPr>
            <w:tcW w:w="1260" w:type="dxa"/>
          </w:tcPr>
          <w:p w14:paraId="26BED590" w14:textId="49C600E5" w:rsidR="00F462E6" w:rsidRPr="00C260A4" w:rsidRDefault="00614F7F" w:rsidP="00AE2636">
            <w:pPr>
              <w:jc w:val="both"/>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170" w:type="dxa"/>
            <w:noWrap/>
            <w:hideMark/>
          </w:tcPr>
          <w:p w14:paraId="43F14D55" w14:textId="4C1D2EED" w:rsidR="00F462E6" w:rsidRPr="00C260A4" w:rsidRDefault="00F462E6" w:rsidP="00AE2636">
            <w:pPr>
              <w:jc w:val="center"/>
              <w:rPr>
                <w:rFonts w:cstheme="minorHAnsi"/>
                <w:sz w:val="20"/>
                <w:szCs w:val="20"/>
              </w:rPr>
            </w:pPr>
          </w:p>
        </w:tc>
        <w:tc>
          <w:tcPr>
            <w:tcW w:w="1260" w:type="dxa"/>
            <w:noWrap/>
            <w:hideMark/>
          </w:tcPr>
          <w:p w14:paraId="1B307C3D" w14:textId="0897FCB2" w:rsidR="00F462E6" w:rsidRPr="00C260A4" w:rsidRDefault="00F462E6" w:rsidP="00AE2636">
            <w:pPr>
              <w:jc w:val="center"/>
              <w:rPr>
                <w:rFonts w:cstheme="minorHAnsi"/>
                <w:sz w:val="20"/>
                <w:szCs w:val="20"/>
              </w:rPr>
            </w:pPr>
          </w:p>
        </w:tc>
      </w:tr>
    </w:tbl>
    <w:p w14:paraId="4825B05E" w14:textId="31BAB8DE" w:rsidR="00637590" w:rsidRDefault="00637590" w:rsidP="00B3723F">
      <w:pPr>
        <w:spacing w:after="0"/>
        <w:jc w:val="both"/>
        <w:rPr>
          <w:b/>
          <w:sz w:val="28"/>
          <w:szCs w:val="28"/>
        </w:rPr>
      </w:pPr>
    </w:p>
    <w:p w14:paraId="6352F463" w14:textId="77777777" w:rsidR="007D4185" w:rsidRDefault="007D4185" w:rsidP="00B3723F">
      <w:pPr>
        <w:spacing w:after="0"/>
        <w:jc w:val="both"/>
        <w:rPr>
          <w:b/>
          <w:sz w:val="28"/>
          <w:szCs w:val="28"/>
        </w:rPr>
      </w:pPr>
    </w:p>
    <w:p w14:paraId="7ABD70EC" w14:textId="68EBE036" w:rsidR="00614F7F" w:rsidRDefault="00637590" w:rsidP="00B3723F">
      <w:pPr>
        <w:spacing w:after="0"/>
        <w:jc w:val="both"/>
        <w:rPr>
          <w:b/>
          <w:sz w:val="28"/>
          <w:szCs w:val="28"/>
        </w:rPr>
      </w:pPr>
      <w:r>
        <w:rPr>
          <w:b/>
          <w:sz w:val="28"/>
          <w:szCs w:val="28"/>
        </w:rPr>
        <w:t xml:space="preserve">8.4.0(ii) Strategic Issues:  Legal Strategy: </w:t>
      </w:r>
    </w:p>
    <w:tbl>
      <w:tblPr>
        <w:tblStyle w:val="TableGrid"/>
        <w:tblW w:w="14215" w:type="dxa"/>
        <w:tblLook w:val="04A0" w:firstRow="1" w:lastRow="0" w:firstColumn="1" w:lastColumn="0" w:noHBand="0" w:noVBand="1"/>
      </w:tblPr>
      <w:tblGrid>
        <w:gridCol w:w="960"/>
        <w:gridCol w:w="4075"/>
        <w:gridCol w:w="2610"/>
        <w:gridCol w:w="3060"/>
        <w:gridCol w:w="1260"/>
        <w:gridCol w:w="1080"/>
        <w:gridCol w:w="1170"/>
      </w:tblGrid>
      <w:tr w:rsidR="00637590" w:rsidRPr="00C260A4" w14:paraId="48621034" w14:textId="77777777" w:rsidTr="00637590">
        <w:trPr>
          <w:trHeight w:val="467"/>
        </w:trPr>
        <w:tc>
          <w:tcPr>
            <w:tcW w:w="960" w:type="dxa"/>
            <w:noWrap/>
            <w:hideMark/>
          </w:tcPr>
          <w:p w14:paraId="1029ACE5" w14:textId="77777777" w:rsidR="00637590" w:rsidRPr="00C260A4" w:rsidRDefault="00637590" w:rsidP="00637590">
            <w:pPr>
              <w:jc w:val="center"/>
              <w:rPr>
                <w:rFonts w:cstheme="minorHAnsi"/>
                <w:b/>
                <w:sz w:val="20"/>
                <w:szCs w:val="20"/>
              </w:rPr>
            </w:pPr>
            <w:r w:rsidRPr="00C260A4">
              <w:rPr>
                <w:rFonts w:cstheme="minorHAnsi"/>
                <w:b/>
                <w:sz w:val="20"/>
                <w:szCs w:val="20"/>
              </w:rPr>
              <w:lastRenderedPageBreak/>
              <w:t>Sl</w:t>
            </w:r>
          </w:p>
        </w:tc>
        <w:tc>
          <w:tcPr>
            <w:tcW w:w="4075" w:type="dxa"/>
            <w:noWrap/>
            <w:hideMark/>
          </w:tcPr>
          <w:p w14:paraId="29DA7B33" w14:textId="77777777" w:rsidR="00637590" w:rsidRPr="00C260A4" w:rsidRDefault="00637590" w:rsidP="00637590">
            <w:pPr>
              <w:jc w:val="center"/>
              <w:rPr>
                <w:rFonts w:cstheme="minorHAnsi"/>
                <w:b/>
                <w:sz w:val="20"/>
                <w:szCs w:val="20"/>
              </w:rPr>
            </w:pPr>
            <w:r w:rsidRPr="00C260A4">
              <w:rPr>
                <w:rFonts w:cstheme="minorHAnsi"/>
                <w:b/>
                <w:sz w:val="20"/>
                <w:szCs w:val="20"/>
              </w:rPr>
              <w:t>Action Item</w:t>
            </w:r>
          </w:p>
        </w:tc>
        <w:tc>
          <w:tcPr>
            <w:tcW w:w="2610" w:type="dxa"/>
            <w:noWrap/>
            <w:hideMark/>
          </w:tcPr>
          <w:p w14:paraId="3DB51B3C" w14:textId="77777777" w:rsidR="00637590" w:rsidRPr="00C260A4" w:rsidRDefault="00637590" w:rsidP="00637590">
            <w:pPr>
              <w:jc w:val="center"/>
              <w:rPr>
                <w:rFonts w:cstheme="minorHAnsi"/>
                <w:b/>
                <w:sz w:val="20"/>
                <w:szCs w:val="20"/>
              </w:rPr>
            </w:pPr>
            <w:r w:rsidRPr="00C260A4">
              <w:rPr>
                <w:rFonts w:cstheme="minorHAnsi"/>
                <w:b/>
                <w:sz w:val="20"/>
                <w:szCs w:val="20"/>
              </w:rPr>
              <w:t>Implementing Authority</w:t>
            </w:r>
          </w:p>
        </w:tc>
        <w:tc>
          <w:tcPr>
            <w:tcW w:w="3060" w:type="dxa"/>
            <w:noWrap/>
            <w:hideMark/>
          </w:tcPr>
          <w:p w14:paraId="67E2A01D" w14:textId="77777777" w:rsidR="00637590" w:rsidRPr="00C260A4" w:rsidRDefault="00637590" w:rsidP="00637590">
            <w:pPr>
              <w:jc w:val="center"/>
              <w:rPr>
                <w:rFonts w:cstheme="minorHAnsi"/>
                <w:b/>
                <w:sz w:val="20"/>
                <w:szCs w:val="20"/>
              </w:rPr>
            </w:pPr>
            <w:r>
              <w:rPr>
                <w:rFonts w:cstheme="minorHAnsi"/>
                <w:b/>
                <w:sz w:val="20"/>
                <w:szCs w:val="20"/>
              </w:rPr>
              <w:t>Expected Benefits</w:t>
            </w:r>
          </w:p>
        </w:tc>
        <w:tc>
          <w:tcPr>
            <w:tcW w:w="1260" w:type="dxa"/>
            <w:noWrap/>
            <w:hideMark/>
          </w:tcPr>
          <w:p w14:paraId="7C257822" w14:textId="77777777" w:rsidR="00637590" w:rsidRPr="00C260A4" w:rsidRDefault="00637590" w:rsidP="00637590">
            <w:pPr>
              <w:jc w:val="center"/>
              <w:rPr>
                <w:rFonts w:cstheme="minorHAnsi"/>
                <w:b/>
                <w:sz w:val="20"/>
                <w:szCs w:val="20"/>
              </w:rPr>
            </w:pPr>
            <w:r w:rsidRPr="00C260A4">
              <w:rPr>
                <w:rFonts w:cstheme="minorHAnsi"/>
                <w:b/>
                <w:sz w:val="20"/>
                <w:szCs w:val="20"/>
              </w:rPr>
              <w:t>Short Term</w:t>
            </w:r>
          </w:p>
          <w:p w14:paraId="447EBD5E" w14:textId="77777777" w:rsidR="00637590" w:rsidRPr="00C260A4" w:rsidRDefault="00637590" w:rsidP="00637590">
            <w:pPr>
              <w:jc w:val="center"/>
              <w:rPr>
                <w:rFonts w:cstheme="minorHAnsi"/>
                <w:b/>
                <w:sz w:val="20"/>
                <w:szCs w:val="20"/>
              </w:rPr>
            </w:pPr>
            <w:r w:rsidRPr="00C260A4">
              <w:rPr>
                <w:rFonts w:cstheme="minorHAnsi"/>
                <w:b/>
                <w:sz w:val="20"/>
                <w:szCs w:val="20"/>
              </w:rPr>
              <w:t>2 year</w:t>
            </w:r>
          </w:p>
        </w:tc>
        <w:tc>
          <w:tcPr>
            <w:tcW w:w="1080" w:type="dxa"/>
            <w:noWrap/>
            <w:hideMark/>
          </w:tcPr>
          <w:p w14:paraId="4D33934B" w14:textId="77777777" w:rsidR="00637590" w:rsidRPr="00C260A4" w:rsidRDefault="00637590" w:rsidP="00637590">
            <w:pPr>
              <w:jc w:val="center"/>
              <w:rPr>
                <w:rFonts w:cstheme="minorHAnsi"/>
                <w:b/>
                <w:sz w:val="20"/>
                <w:szCs w:val="20"/>
              </w:rPr>
            </w:pPr>
            <w:r w:rsidRPr="00C260A4">
              <w:rPr>
                <w:rFonts w:cstheme="minorHAnsi"/>
                <w:b/>
                <w:sz w:val="20"/>
                <w:szCs w:val="20"/>
              </w:rPr>
              <w:t>Mid Term</w:t>
            </w:r>
          </w:p>
          <w:p w14:paraId="4EA67D69" w14:textId="77777777" w:rsidR="00637590" w:rsidRPr="00C260A4" w:rsidRDefault="00637590" w:rsidP="00637590">
            <w:pPr>
              <w:jc w:val="center"/>
              <w:rPr>
                <w:rFonts w:cstheme="minorHAnsi"/>
                <w:b/>
                <w:sz w:val="20"/>
                <w:szCs w:val="20"/>
              </w:rPr>
            </w:pPr>
            <w:r w:rsidRPr="00C260A4">
              <w:rPr>
                <w:rFonts w:cstheme="minorHAnsi"/>
                <w:b/>
                <w:sz w:val="20"/>
                <w:szCs w:val="20"/>
              </w:rPr>
              <w:t>05 year</w:t>
            </w:r>
          </w:p>
        </w:tc>
        <w:tc>
          <w:tcPr>
            <w:tcW w:w="1170" w:type="dxa"/>
            <w:noWrap/>
            <w:hideMark/>
          </w:tcPr>
          <w:p w14:paraId="642604D3" w14:textId="77777777" w:rsidR="00637590" w:rsidRPr="00C260A4" w:rsidRDefault="00637590" w:rsidP="00637590">
            <w:pPr>
              <w:jc w:val="center"/>
              <w:rPr>
                <w:rFonts w:cstheme="minorHAnsi"/>
                <w:b/>
                <w:sz w:val="20"/>
                <w:szCs w:val="20"/>
              </w:rPr>
            </w:pPr>
            <w:r w:rsidRPr="00C260A4">
              <w:rPr>
                <w:rFonts w:cstheme="minorHAnsi"/>
                <w:b/>
                <w:sz w:val="20"/>
                <w:szCs w:val="20"/>
              </w:rPr>
              <w:t>Long Term</w:t>
            </w:r>
          </w:p>
          <w:p w14:paraId="21941122" w14:textId="77777777" w:rsidR="00637590" w:rsidRPr="00C260A4" w:rsidRDefault="00637590" w:rsidP="00637590">
            <w:pPr>
              <w:jc w:val="center"/>
              <w:rPr>
                <w:rFonts w:cstheme="minorHAnsi"/>
                <w:b/>
                <w:sz w:val="20"/>
                <w:szCs w:val="20"/>
              </w:rPr>
            </w:pPr>
            <w:r w:rsidRPr="00C260A4">
              <w:rPr>
                <w:rFonts w:cstheme="minorHAnsi"/>
                <w:b/>
                <w:sz w:val="20"/>
                <w:szCs w:val="20"/>
              </w:rPr>
              <w:t>10 Year</w:t>
            </w:r>
          </w:p>
        </w:tc>
      </w:tr>
      <w:tr w:rsidR="00637590" w:rsidRPr="00C260A4" w14:paraId="44F33553" w14:textId="77777777" w:rsidTr="00637590">
        <w:trPr>
          <w:trHeight w:val="300"/>
        </w:trPr>
        <w:tc>
          <w:tcPr>
            <w:tcW w:w="960" w:type="dxa"/>
            <w:noWrap/>
            <w:hideMark/>
          </w:tcPr>
          <w:p w14:paraId="75148656" w14:textId="0C60E6F3" w:rsidR="00637590" w:rsidRPr="00C260A4" w:rsidRDefault="00637590" w:rsidP="00637590">
            <w:pPr>
              <w:rPr>
                <w:rFonts w:cstheme="minorHAnsi"/>
                <w:sz w:val="20"/>
                <w:szCs w:val="20"/>
              </w:rPr>
            </w:pPr>
            <w:r w:rsidRPr="00C260A4">
              <w:rPr>
                <w:rFonts w:cstheme="minorHAnsi"/>
                <w:sz w:val="20"/>
                <w:szCs w:val="20"/>
              </w:rPr>
              <w:t>8.</w:t>
            </w:r>
            <w:r>
              <w:rPr>
                <w:rFonts w:cstheme="minorHAnsi"/>
                <w:sz w:val="20"/>
                <w:szCs w:val="20"/>
              </w:rPr>
              <w:t xml:space="preserve">4.2 </w:t>
            </w:r>
            <w:r w:rsidRPr="00C260A4">
              <w:rPr>
                <w:rFonts w:cstheme="minorHAnsi"/>
                <w:sz w:val="20"/>
                <w:szCs w:val="20"/>
              </w:rPr>
              <w:t xml:space="preserve"> (a)</w:t>
            </w:r>
          </w:p>
        </w:tc>
        <w:tc>
          <w:tcPr>
            <w:tcW w:w="4075" w:type="dxa"/>
            <w:noWrap/>
            <w:hideMark/>
          </w:tcPr>
          <w:p w14:paraId="2F727D37" w14:textId="77777777" w:rsidR="00637590" w:rsidRPr="00C260A4" w:rsidRDefault="00637590" w:rsidP="00637590">
            <w:pPr>
              <w:jc w:val="both"/>
              <w:rPr>
                <w:rFonts w:cstheme="minorHAnsi"/>
                <w:sz w:val="20"/>
                <w:szCs w:val="20"/>
              </w:rPr>
            </w:pPr>
            <w:r>
              <w:rPr>
                <w:rFonts w:cstheme="minorHAnsi"/>
                <w:sz w:val="20"/>
                <w:szCs w:val="20"/>
              </w:rPr>
              <w:t xml:space="preserve">Existing laws and policies such as Private sector power generation policy, Quick enhancement of energy and electricity Special provision Act.2010 which contravene PPR 2008 shall be repealed or amended. </w:t>
            </w:r>
          </w:p>
        </w:tc>
        <w:tc>
          <w:tcPr>
            <w:tcW w:w="2610" w:type="dxa"/>
            <w:noWrap/>
            <w:hideMark/>
          </w:tcPr>
          <w:p w14:paraId="563A7714" w14:textId="77777777" w:rsidR="00637590" w:rsidRPr="00C260A4" w:rsidRDefault="00637590" w:rsidP="00637590">
            <w:pPr>
              <w:rPr>
                <w:rFonts w:cstheme="minorHAnsi"/>
                <w:sz w:val="20"/>
                <w:szCs w:val="20"/>
              </w:rPr>
            </w:pPr>
            <w:r w:rsidRPr="00C260A4">
              <w:rPr>
                <w:rFonts w:cstheme="minorHAnsi"/>
                <w:sz w:val="20"/>
                <w:szCs w:val="20"/>
              </w:rPr>
              <w:t xml:space="preserve">MOEPMR, </w:t>
            </w:r>
            <w:r>
              <w:rPr>
                <w:rFonts w:cstheme="minorHAnsi"/>
                <w:sz w:val="20"/>
                <w:szCs w:val="20"/>
              </w:rPr>
              <w:t xml:space="preserve">Ministry of Law, Power Cell, EMRD, Power Division, Utility, BERC, BPDB. </w:t>
            </w:r>
          </w:p>
        </w:tc>
        <w:tc>
          <w:tcPr>
            <w:tcW w:w="3060" w:type="dxa"/>
            <w:noWrap/>
            <w:hideMark/>
          </w:tcPr>
          <w:p w14:paraId="1BF71AC7" w14:textId="77777777" w:rsidR="00637590" w:rsidRPr="00C260A4" w:rsidRDefault="00637590" w:rsidP="00637590">
            <w:pPr>
              <w:rPr>
                <w:rFonts w:cstheme="minorHAnsi"/>
                <w:sz w:val="20"/>
                <w:szCs w:val="20"/>
              </w:rPr>
            </w:pPr>
            <w:r>
              <w:rPr>
                <w:rFonts w:cstheme="minorHAnsi"/>
                <w:sz w:val="20"/>
                <w:szCs w:val="20"/>
              </w:rPr>
              <w:t xml:space="preserve">Proper legislation in place. </w:t>
            </w:r>
          </w:p>
        </w:tc>
        <w:tc>
          <w:tcPr>
            <w:tcW w:w="1260" w:type="dxa"/>
            <w:noWrap/>
            <w:hideMark/>
          </w:tcPr>
          <w:p w14:paraId="71CAF5F8" w14:textId="77777777" w:rsidR="00637590" w:rsidRPr="00C260A4" w:rsidRDefault="00637590" w:rsidP="00637590">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080" w:type="dxa"/>
            <w:noWrap/>
            <w:hideMark/>
          </w:tcPr>
          <w:p w14:paraId="124B1558" w14:textId="77777777" w:rsidR="00637590" w:rsidRPr="00C260A4" w:rsidRDefault="00637590" w:rsidP="00637590">
            <w:pPr>
              <w:jc w:val="center"/>
              <w:rPr>
                <w:rFonts w:cstheme="minorHAnsi"/>
                <w:sz w:val="20"/>
                <w:szCs w:val="20"/>
              </w:rPr>
            </w:pPr>
          </w:p>
        </w:tc>
        <w:tc>
          <w:tcPr>
            <w:tcW w:w="1170" w:type="dxa"/>
            <w:noWrap/>
            <w:hideMark/>
          </w:tcPr>
          <w:p w14:paraId="657E9A52" w14:textId="77777777" w:rsidR="00637590" w:rsidRPr="00C260A4" w:rsidRDefault="00637590" w:rsidP="00637590">
            <w:pPr>
              <w:jc w:val="center"/>
              <w:rPr>
                <w:rFonts w:cstheme="minorHAnsi"/>
                <w:sz w:val="20"/>
                <w:szCs w:val="20"/>
              </w:rPr>
            </w:pPr>
          </w:p>
        </w:tc>
      </w:tr>
      <w:tr w:rsidR="00637590" w:rsidRPr="00C260A4" w14:paraId="3147A267" w14:textId="77777777" w:rsidTr="00637590">
        <w:trPr>
          <w:trHeight w:val="300"/>
        </w:trPr>
        <w:tc>
          <w:tcPr>
            <w:tcW w:w="960" w:type="dxa"/>
            <w:noWrap/>
            <w:hideMark/>
          </w:tcPr>
          <w:p w14:paraId="41517C75" w14:textId="57C7A0D7" w:rsidR="00637590" w:rsidRPr="00C260A4" w:rsidRDefault="00637590" w:rsidP="00637590">
            <w:pPr>
              <w:rPr>
                <w:rFonts w:cstheme="minorHAnsi"/>
                <w:sz w:val="20"/>
                <w:szCs w:val="20"/>
              </w:rPr>
            </w:pPr>
            <w:r w:rsidRPr="00C260A4">
              <w:rPr>
                <w:rFonts w:cstheme="minorHAnsi"/>
                <w:sz w:val="20"/>
                <w:szCs w:val="20"/>
              </w:rPr>
              <w:t>8.</w:t>
            </w:r>
            <w:r>
              <w:rPr>
                <w:rFonts w:cstheme="minorHAnsi"/>
                <w:sz w:val="20"/>
                <w:szCs w:val="20"/>
              </w:rPr>
              <w:t xml:space="preserve">4.2 </w:t>
            </w:r>
            <w:r w:rsidRPr="00C260A4">
              <w:rPr>
                <w:rFonts w:cstheme="minorHAnsi"/>
                <w:sz w:val="20"/>
                <w:szCs w:val="20"/>
              </w:rPr>
              <w:t xml:space="preserve"> (b)</w:t>
            </w:r>
          </w:p>
        </w:tc>
        <w:tc>
          <w:tcPr>
            <w:tcW w:w="4075" w:type="dxa"/>
            <w:noWrap/>
            <w:hideMark/>
          </w:tcPr>
          <w:p w14:paraId="6E205D08" w14:textId="77777777" w:rsidR="00637590" w:rsidRPr="00C260A4" w:rsidRDefault="00637590" w:rsidP="00637590">
            <w:pPr>
              <w:jc w:val="both"/>
              <w:rPr>
                <w:rFonts w:cstheme="minorHAnsi"/>
                <w:sz w:val="20"/>
                <w:szCs w:val="20"/>
              </w:rPr>
            </w:pPr>
            <w:r>
              <w:rPr>
                <w:rFonts w:cstheme="minorHAnsi"/>
                <w:sz w:val="20"/>
                <w:szCs w:val="20"/>
              </w:rPr>
              <w:t>Enact comprehensive law for t</w:t>
            </w:r>
            <w:r w:rsidRPr="00C260A4">
              <w:rPr>
                <w:rFonts w:cstheme="minorHAnsi"/>
                <w:sz w:val="20"/>
                <w:szCs w:val="20"/>
              </w:rPr>
              <w:t xml:space="preserve">he </w:t>
            </w:r>
            <w:r>
              <w:rPr>
                <w:rFonts w:cstheme="minorHAnsi"/>
                <w:sz w:val="20"/>
                <w:szCs w:val="20"/>
              </w:rPr>
              <w:t xml:space="preserve">engagement of </w:t>
            </w:r>
            <w:r w:rsidRPr="00C260A4">
              <w:rPr>
                <w:rFonts w:cstheme="minorHAnsi"/>
                <w:sz w:val="20"/>
                <w:szCs w:val="20"/>
              </w:rPr>
              <w:t>private</w:t>
            </w:r>
            <w:r>
              <w:rPr>
                <w:rFonts w:cstheme="minorHAnsi"/>
                <w:sz w:val="20"/>
                <w:szCs w:val="20"/>
              </w:rPr>
              <w:t xml:space="preserve"> sector investment on energy development. </w:t>
            </w:r>
          </w:p>
        </w:tc>
        <w:tc>
          <w:tcPr>
            <w:tcW w:w="2610" w:type="dxa"/>
            <w:noWrap/>
            <w:hideMark/>
          </w:tcPr>
          <w:p w14:paraId="6A9DF583" w14:textId="77777777" w:rsidR="00637590" w:rsidRPr="00B539EE" w:rsidRDefault="00637590" w:rsidP="00637590">
            <w:pPr>
              <w:rPr>
                <w:rFonts w:cstheme="minorHAnsi"/>
                <w:sz w:val="16"/>
                <w:szCs w:val="16"/>
              </w:rPr>
            </w:pPr>
            <w:r w:rsidRPr="00B539EE">
              <w:rPr>
                <w:rFonts w:cstheme="minorHAnsi"/>
                <w:sz w:val="16"/>
                <w:szCs w:val="16"/>
              </w:rPr>
              <w:t xml:space="preserve">MOEPMR, Ministry of Law, Power Cell, EMRD, Power Division, Utility, BERC,POWER Division  </w:t>
            </w:r>
          </w:p>
        </w:tc>
        <w:tc>
          <w:tcPr>
            <w:tcW w:w="3060" w:type="dxa"/>
            <w:noWrap/>
            <w:hideMark/>
          </w:tcPr>
          <w:p w14:paraId="48E09B4D" w14:textId="77777777" w:rsidR="00637590" w:rsidRPr="00C260A4" w:rsidRDefault="00637590" w:rsidP="00637590">
            <w:pPr>
              <w:rPr>
                <w:rFonts w:cstheme="minorHAnsi"/>
                <w:sz w:val="20"/>
                <w:szCs w:val="20"/>
              </w:rPr>
            </w:pPr>
            <w:r>
              <w:rPr>
                <w:rFonts w:cstheme="minorHAnsi"/>
                <w:sz w:val="20"/>
                <w:szCs w:val="20"/>
              </w:rPr>
              <w:t xml:space="preserve">Proper legislation in place for private investment. </w:t>
            </w:r>
          </w:p>
        </w:tc>
        <w:tc>
          <w:tcPr>
            <w:tcW w:w="1260" w:type="dxa"/>
            <w:noWrap/>
            <w:hideMark/>
          </w:tcPr>
          <w:p w14:paraId="6BB2A459" w14:textId="77777777" w:rsidR="00637590" w:rsidRPr="00C260A4" w:rsidRDefault="00637590" w:rsidP="00637590">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080" w:type="dxa"/>
            <w:noWrap/>
            <w:hideMark/>
          </w:tcPr>
          <w:p w14:paraId="3F57E032" w14:textId="77777777" w:rsidR="00637590" w:rsidRPr="00C260A4" w:rsidRDefault="00637590" w:rsidP="00637590">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170" w:type="dxa"/>
            <w:noWrap/>
            <w:hideMark/>
          </w:tcPr>
          <w:p w14:paraId="2940AD5D" w14:textId="77777777" w:rsidR="00637590" w:rsidRPr="00C260A4" w:rsidRDefault="00637590" w:rsidP="00637590">
            <w:pPr>
              <w:jc w:val="center"/>
              <w:rPr>
                <w:rFonts w:cstheme="minorHAnsi"/>
                <w:sz w:val="20"/>
                <w:szCs w:val="20"/>
              </w:rPr>
            </w:pPr>
          </w:p>
        </w:tc>
      </w:tr>
      <w:tr w:rsidR="00637590" w:rsidRPr="00C260A4" w14:paraId="7DD859A7" w14:textId="77777777" w:rsidTr="00637590">
        <w:trPr>
          <w:trHeight w:val="300"/>
        </w:trPr>
        <w:tc>
          <w:tcPr>
            <w:tcW w:w="960" w:type="dxa"/>
            <w:noWrap/>
            <w:hideMark/>
          </w:tcPr>
          <w:p w14:paraId="242E0630" w14:textId="581B20C6" w:rsidR="00637590" w:rsidRPr="00C260A4" w:rsidRDefault="00637590" w:rsidP="00637590">
            <w:pPr>
              <w:rPr>
                <w:rFonts w:cstheme="minorHAnsi"/>
                <w:sz w:val="20"/>
                <w:szCs w:val="20"/>
              </w:rPr>
            </w:pPr>
            <w:r w:rsidRPr="00C260A4">
              <w:rPr>
                <w:rFonts w:cstheme="minorHAnsi"/>
                <w:sz w:val="20"/>
                <w:szCs w:val="20"/>
              </w:rPr>
              <w:t>8.</w:t>
            </w:r>
            <w:r>
              <w:rPr>
                <w:rFonts w:cstheme="minorHAnsi"/>
                <w:sz w:val="20"/>
                <w:szCs w:val="20"/>
              </w:rPr>
              <w:t xml:space="preserve">4.2 </w:t>
            </w:r>
            <w:r w:rsidRPr="00C260A4">
              <w:rPr>
                <w:rFonts w:cstheme="minorHAnsi"/>
                <w:sz w:val="20"/>
                <w:szCs w:val="20"/>
              </w:rPr>
              <w:t xml:space="preserve"> (c)</w:t>
            </w:r>
          </w:p>
        </w:tc>
        <w:tc>
          <w:tcPr>
            <w:tcW w:w="4075" w:type="dxa"/>
            <w:noWrap/>
            <w:hideMark/>
          </w:tcPr>
          <w:p w14:paraId="14B01ED4" w14:textId="77777777" w:rsidR="00637590" w:rsidRPr="00C260A4" w:rsidRDefault="00637590" w:rsidP="00637590">
            <w:pPr>
              <w:jc w:val="both"/>
              <w:rPr>
                <w:rFonts w:cstheme="minorHAnsi"/>
                <w:sz w:val="20"/>
                <w:szCs w:val="20"/>
              </w:rPr>
            </w:pPr>
            <w:r w:rsidRPr="005572D8">
              <w:rPr>
                <w:rFonts w:cstheme="minorHAnsi"/>
                <w:sz w:val="20"/>
                <w:szCs w:val="20"/>
              </w:rPr>
              <w:t>Officials or public employees from energy utilities who have committed energy crimes must b</w:t>
            </w:r>
            <w:r>
              <w:rPr>
                <w:rFonts w:cstheme="minorHAnsi"/>
                <w:sz w:val="20"/>
                <w:szCs w:val="20"/>
              </w:rPr>
              <w:t xml:space="preserve">e held accountable and punished, such provision shall be included in Electricity Act. </w:t>
            </w:r>
          </w:p>
        </w:tc>
        <w:tc>
          <w:tcPr>
            <w:tcW w:w="2610" w:type="dxa"/>
            <w:noWrap/>
            <w:hideMark/>
          </w:tcPr>
          <w:p w14:paraId="439B781E" w14:textId="77777777" w:rsidR="00637590" w:rsidRPr="00C260A4" w:rsidRDefault="00637590" w:rsidP="00637590">
            <w:pPr>
              <w:rPr>
                <w:rFonts w:cstheme="minorHAnsi"/>
                <w:sz w:val="20"/>
                <w:szCs w:val="20"/>
              </w:rPr>
            </w:pPr>
            <w:r w:rsidRPr="00C260A4">
              <w:rPr>
                <w:rFonts w:cstheme="minorHAnsi"/>
                <w:sz w:val="20"/>
                <w:szCs w:val="20"/>
              </w:rPr>
              <w:t xml:space="preserve">MOEPMR, </w:t>
            </w:r>
            <w:r>
              <w:rPr>
                <w:rFonts w:cstheme="minorHAnsi"/>
                <w:sz w:val="20"/>
                <w:szCs w:val="20"/>
              </w:rPr>
              <w:t>Ministry of Law</w:t>
            </w:r>
            <w:r w:rsidRPr="00C260A4">
              <w:rPr>
                <w:rFonts w:cstheme="minorHAnsi"/>
                <w:sz w:val="20"/>
                <w:szCs w:val="20"/>
              </w:rPr>
              <w:t xml:space="preserve"> </w:t>
            </w:r>
            <w:r>
              <w:rPr>
                <w:rFonts w:cstheme="minorHAnsi"/>
                <w:sz w:val="20"/>
                <w:szCs w:val="20"/>
              </w:rPr>
              <w:t xml:space="preserve">Utility, BERC, Law enforcer, Judiciary. </w:t>
            </w:r>
          </w:p>
        </w:tc>
        <w:tc>
          <w:tcPr>
            <w:tcW w:w="3060" w:type="dxa"/>
            <w:noWrap/>
            <w:hideMark/>
          </w:tcPr>
          <w:p w14:paraId="3E5BED37" w14:textId="77777777" w:rsidR="00637590" w:rsidRPr="00C260A4" w:rsidRDefault="00637590" w:rsidP="00637590">
            <w:pPr>
              <w:rPr>
                <w:rFonts w:cstheme="minorHAnsi"/>
                <w:sz w:val="20"/>
                <w:szCs w:val="20"/>
              </w:rPr>
            </w:pPr>
            <w:r>
              <w:rPr>
                <w:rFonts w:cstheme="minorHAnsi"/>
                <w:sz w:val="20"/>
                <w:szCs w:val="20"/>
              </w:rPr>
              <w:t xml:space="preserve">Ensure energy justice for consumers by energy officials. Ensure accountability. </w:t>
            </w:r>
          </w:p>
        </w:tc>
        <w:tc>
          <w:tcPr>
            <w:tcW w:w="1260" w:type="dxa"/>
            <w:noWrap/>
            <w:hideMark/>
          </w:tcPr>
          <w:p w14:paraId="67A83A69" w14:textId="77777777" w:rsidR="00637590" w:rsidRPr="00C260A4" w:rsidRDefault="00637590" w:rsidP="00637590">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080" w:type="dxa"/>
            <w:noWrap/>
            <w:hideMark/>
          </w:tcPr>
          <w:p w14:paraId="3BD5A968" w14:textId="77777777" w:rsidR="00637590" w:rsidRPr="00C260A4" w:rsidRDefault="00637590" w:rsidP="00637590">
            <w:pPr>
              <w:jc w:val="center"/>
              <w:rPr>
                <w:rFonts w:cstheme="minorHAnsi"/>
                <w:sz w:val="20"/>
                <w:szCs w:val="20"/>
              </w:rPr>
            </w:pPr>
          </w:p>
        </w:tc>
        <w:tc>
          <w:tcPr>
            <w:tcW w:w="1170" w:type="dxa"/>
            <w:noWrap/>
            <w:hideMark/>
          </w:tcPr>
          <w:p w14:paraId="0ED0DDC4" w14:textId="77777777" w:rsidR="00637590" w:rsidRPr="00C260A4" w:rsidRDefault="00637590" w:rsidP="00637590">
            <w:pPr>
              <w:jc w:val="center"/>
              <w:rPr>
                <w:rFonts w:cstheme="minorHAnsi"/>
                <w:sz w:val="20"/>
                <w:szCs w:val="20"/>
              </w:rPr>
            </w:pPr>
          </w:p>
        </w:tc>
      </w:tr>
      <w:tr w:rsidR="00637590" w:rsidRPr="00C260A4" w14:paraId="43A40360" w14:textId="77777777" w:rsidTr="00637590">
        <w:trPr>
          <w:trHeight w:val="300"/>
        </w:trPr>
        <w:tc>
          <w:tcPr>
            <w:tcW w:w="960" w:type="dxa"/>
            <w:noWrap/>
            <w:hideMark/>
          </w:tcPr>
          <w:p w14:paraId="6FF4575F" w14:textId="600FA82A" w:rsidR="00637590" w:rsidRPr="00C260A4" w:rsidRDefault="00637590" w:rsidP="00637590">
            <w:pPr>
              <w:rPr>
                <w:rFonts w:cstheme="minorHAnsi"/>
                <w:sz w:val="20"/>
                <w:szCs w:val="20"/>
              </w:rPr>
            </w:pPr>
            <w:r w:rsidRPr="00C260A4">
              <w:rPr>
                <w:rFonts w:cstheme="minorHAnsi"/>
                <w:sz w:val="20"/>
                <w:szCs w:val="20"/>
              </w:rPr>
              <w:t>8.</w:t>
            </w:r>
            <w:r>
              <w:rPr>
                <w:rFonts w:cstheme="minorHAnsi"/>
                <w:sz w:val="20"/>
                <w:szCs w:val="20"/>
              </w:rPr>
              <w:t xml:space="preserve">4.2 </w:t>
            </w:r>
            <w:r w:rsidRPr="00C260A4">
              <w:rPr>
                <w:rFonts w:cstheme="minorHAnsi"/>
                <w:sz w:val="20"/>
                <w:szCs w:val="20"/>
              </w:rPr>
              <w:t xml:space="preserve"> (d)</w:t>
            </w:r>
          </w:p>
        </w:tc>
        <w:tc>
          <w:tcPr>
            <w:tcW w:w="4075" w:type="dxa"/>
            <w:noWrap/>
            <w:hideMark/>
          </w:tcPr>
          <w:p w14:paraId="0BC8D386" w14:textId="77777777" w:rsidR="00637590" w:rsidRPr="00C260A4" w:rsidRDefault="00637590" w:rsidP="00637590">
            <w:pPr>
              <w:jc w:val="both"/>
              <w:rPr>
                <w:rFonts w:cstheme="minorHAnsi"/>
                <w:sz w:val="20"/>
                <w:szCs w:val="20"/>
              </w:rPr>
            </w:pPr>
            <w:r>
              <w:rPr>
                <w:rFonts w:cstheme="minorHAnsi"/>
                <w:sz w:val="20"/>
                <w:szCs w:val="20"/>
              </w:rPr>
              <w:t xml:space="preserve">The energy sector related contract signed between government and local/foreign private investor shall be accessible to public in order to protect consumer right. </w:t>
            </w:r>
          </w:p>
        </w:tc>
        <w:tc>
          <w:tcPr>
            <w:tcW w:w="2610" w:type="dxa"/>
            <w:noWrap/>
            <w:hideMark/>
          </w:tcPr>
          <w:p w14:paraId="32676078" w14:textId="77777777" w:rsidR="00637590" w:rsidRPr="00C260A4" w:rsidRDefault="00637590" w:rsidP="00637590">
            <w:pPr>
              <w:rPr>
                <w:rFonts w:cstheme="minorHAnsi"/>
                <w:sz w:val="20"/>
                <w:szCs w:val="20"/>
              </w:rPr>
            </w:pPr>
            <w:r w:rsidRPr="00C260A4">
              <w:rPr>
                <w:rFonts w:cstheme="minorHAnsi"/>
                <w:sz w:val="20"/>
                <w:szCs w:val="20"/>
              </w:rPr>
              <w:t xml:space="preserve">MOEPMR, </w:t>
            </w:r>
            <w:r>
              <w:rPr>
                <w:rFonts w:cstheme="minorHAnsi"/>
                <w:sz w:val="20"/>
                <w:szCs w:val="20"/>
              </w:rPr>
              <w:t>Ministry of Law, Power Cell, EMRD, Power Division, Utility, BERC, BPDB</w:t>
            </w:r>
          </w:p>
        </w:tc>
        <w:tc>
          <w:tcPr>
            <w:tcW w:w="3060" w:type="dxa"/>
            <w:noWrap/>
            <w:hideMark/>
          </w:tcPr>
          <w:p w14:paraId="42ECBC8D" w14:textId="77777777" w:rsidR="00637590" w:rsidRPr="00C260A4" w:rsidRDefault="00637590" w:rsidP="00637590">
            <w:pPr>
              <w:rPr>
                <w:rFonts w:cstheme="minorHAnsi"/>
                <w:sz w:val="20"/>
                <w:szCs w:val="20"/>
              </w:rPr>
            </w:pPr>
            <w:r>
              <w:rPr>
                <w:rFonts w:cstheme="minorHAnsi"/>
                <w:sz w:val="20"/>
                <w:szCs w:val="20"/>
              </w:rPr>
              <w:t xml:space="preserve">Transparent procurement. </w:t>
            </w:r>
          </w:p>
        </w:tc>
        <w:tc>
          <w:tcPr>
            <w:tcW w:w="1260" w:type="dxa"/>
            <w:noWrap/>
            <w:hideMark/>
          </w:tcPr>
          <w:p w14:paraId="0F0A48B7" w14:textId="77777777" w:rsidR="00637590" w:rsidRPr="00C260A4" w:rsidRDefault="00637590" w:rsidP="00637590">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080" w:type="dxa"/>
            <w:noWrap/>
            <w:hideMark/>
          </w:tcPr>
          <w:p w14:paraId="18943FA4" w14:textId="77777777" w:rsidR="00637590" w:rsidRPr="00C260A4" w:rsidRDefault="00637590" w:rsidP="00637590">
            <w:pPr>
              <w:jc w:val="center"/>
              <w:rPr>
                <w:rFonts w:cstheme="minorHAnsi"/>
                <w:sz w:val="20"/>
                <w:szCs w:val="20"/>
              </w:rPr>
            </w:pPr>
          </w:p>
        </w:tc>
        <w:tc>
          <w:tcPr>
            <w:tcW w:w="1170" w:type="dxa"/>
            <w:noWrap/>
            <w:hideMark/>
          </w:tcPr>
          <w:p w14:paraId="0A5A4209" w14:textId="77777777" w:rsidR="00637590" w:rsidRPr="00C260A4" w:rsidRDefault="00637590" w:rsidP="00637590">
            <w:pPr>
              <w:jc w:val="center"/>
              <w:rPr>
                <w:rFonts w:cstheme="minorHAnsi"/>
                <w:sz w:val="20"/>
                <w:szCs w:val="20"/>
              </w:rPr>
            </w:pPr>
          </w:p>
        </w:tc>
      </w:tr>
      <w:tr w:rsidR="00637590" w:rsidRPr="00C260A4" w14:paraId="15979D04" w14:textId="77777777" w:rsidTr="00637590">
        <w:trPr>
          <w:trHeight w:val="300"/>
        </w:trPr>
        <w:tc>
          <w:tcPr>
            <w:tcW w:w="960" w:type="dxa"/>
            <w:noWrap/>
            <w:hideMark/>
          </w:tcPr>
          <w:p w14:paraId="062244E2" w14:textId="1DD592BC" w:rsidR="00637590" w:rsidRPr="00C260A4" w:rsidRDefault="00637590" w:rsidP="00637590">
            <w:pPr>
              <w:rPr>
                <w:rFonts w:cstheme="minorHAnsi"/>
                <w:sz w:val="20"/>
                <w:szCs w:val="20"/>
              </w:rPr>
            </w:pPr>
            <w:r w:rsidRPr="00C260A4">
              <w:rPr>
                <w:rFonts w:cstheme="minorHAnsi"/>
                <w:sz w:val="20"/>
                <w:szCs w:val="20"/>
              </w:rPr>
              <w:t>8.</w:t>
            </w:r>
            <w:r>
              <w:rPr>
                <w:rFonts w:cstheme="minorHAnsi"/>
                <w:sz w:val="20"/>
                <w:szCs w:val="20"/>
              </w:rPr>
              <w:t xml:space="preserve">4.2 </w:t>
            </w:r>
            <w:r w:rsidRPr="00C260A4">
              <w:rPr>
                <w:rFonts w:cstheme="minorHAnsi"/>
                <w:sz w:val="20"/>
                <w:szCs w:val="20"/>
              </w:rPr>
              <w:t xml:space="preserve"> (e)</w:t>
            </w:r>
          </w:p>
        </w:tc>
        <w:tc>
          <w:tcPr>
            <w:tcW w:w="4075" w:type="dxa"/>
            <w:noWrap/>
            <w:hideMark/>
          </w:tcPr>
          <w:p w14:paraId="6BB93EC2" w14:textId="77777777" w:rsidR="00637590" w:rsidRPr="00C260A4" w:rsidRDefault="00637590" w:rsidP="00637590">
            <w:pPr>
              <w:jc w:val="both"/>
              <w:rPr>
                <w:rFonts w:cstheme="minorHAnsi"/>
                <w:sz w:val="20"/>
                <w:szCs w:val="20"/>
              </w:rPr>
            </w:pPr>
            <w:r>
              <w:rPr>
                <w:rFonts w:cstheme="minorHAnsi"/>
                <w:sz w:val="20"/>
                <w:szCs w:val="20"/>
              </w:rPr>
              <w:t>Develop model contract agreement For the energy development aimed at transparent execution in the statutory process.</w:t>
            </w:r>
          </w:p>
        </w:tc>
        <w:tc>
          <w:tcPr>
            <w:tcW w:w="2610" w:type="dxa"/>
            <w:noWrap/>
            <w:hideMark/>
          </w:tcPr>
          <w:p w14:paraId="3CA97C35" w14:textId="77777777" w:rsidR="00637590" w:rsidRPr="00C260A4" w:rsidRDefault="00637590" w:rsidP="00637590">
            <w:pPr>
              <w:rPr>
                <w:rFonts w:cstheme="minorHAnsi"/>
                <w:sz w:val="20"/>
                <w:szCs w:val="20"/>
              </w:rPr>
            </w:pPr>
            <w:r w:rsidRPr="00C260A4">
              <w:rPr>
                <w:rFonts w:cstheme="minorHAnsi"/>
                <w:sz w:val="20"/>
                <w:szCs w:val="20"/>
              </w:rPr>
              <w:t xml:space="preserve">MOEPMR, </w:t>
            </w:r>
            <w:r>
              <w:rPr>
                <w:rFonts w:cstheme="minorHAnsi"/>
                <w:sz w:val="20"/>
                <w:szCs w:val="20"/>
              </w:rPr>
              <w:t>Ministry of Law, Power Cell, EMRD, Power Division, Utility, BERC, BPDB</w:t>
            </w:r>
          </w:p>
        </w:tc>
        <w:tc>
          <w:tcPr>
            <w:tcW w:w="3060" w:type="dxa"/>
            <w:noWrap/>
            <w:hideMark/>
          </w:tcPr>
          <w:p w14:paraId="4D0ECE1A" w14:textId="77777777" w:rsidR="00637590" w:rsidRPr="00C260A4" w:rsidRDefault="00637590" w:rsidP="00637590">
            <w:pPr>
              <w:rPr>
                <w:rFonts w:cstheme="minorHAnsi"/>
                <w:sz w:val="20"/>
                <w:szCs w:val="20"/>
              </w:rPr>
            </w:pPr>
            <w:r>
              <w:rPr>
                <w:rFonts w:cstheme="minorHAnsi"/>
                <w:sz w:val="20"/>
                <w:szCs w:val="20"/>
              </w:rPr>
              <w:t xml:space="preserve">Standards practice to endure transparency and accountability. </w:t>
            </w:r>
          </w:p>
        </w:tc>
        <w:tc>
          <w:tcPr>
            <w:tcW w:w="1260" w:type="dxa"/>
            <w:noWrap/>
            <w:hideMark/>
          </w:tcPr>
          <w:p w14:paraId="4C0594E9" w14:textId="77777777" w:rsidR="00637590" w:rsidRPr="00C260A4" w:rsidRDefault="00637590" w:rsidP="00637590">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080" w:type="dxa"/>
            <w:noWrap/>
            <w:hideMark/>
          </w:tcPr>
          <w:p w14:paraId="0D2E83D7" w14:textId="77777777" w:rsidR="00637590" w:rsidRPr="00C260A4" w:rsidRDefault="00637590" w:rsidP="00637590">
            <w:pPr>
              <w:jc w:val="center"/>
              <w:rPr>
                <w:rFonts w:cstheme="minorHAnsi"/>
                <w:sz w:val="20"/>
                <w:szCs w:val="20"/>
              </w:rPr>
            </w:pPr>
          </w:p>
        </w:tc>
        <w:tc>
          <w:tcPr>
            <w:tcW w:w="1170" w:type="dxa"/>
            <w:noWrap/>
            <w:hideMark/>
          </w:tcPr>
          <w:p w14:paraId="4C8496BD" w14:textId="77777777" w:rsidR="00637590" w:rsidRPr="00C260A4" w:rsidRDefault="00637590" w:rsidP="00637590">
            <w:pPr>
              <w:jc w:val="center"/>
              <w:rPr>
                <w:rFonts w:cstheme="minorHAnsi"/>
                <w:sz w:val="20"/>
                <w:szCs w:val="20"/>
              </w:rPr>
            </w:pPr>
          </w:p>
        </w:tc>
      </w:tr>
      <w:tr w:rsidR="00637590" w:rsidRPr="00C260A4" w14:paraId="71CAD5DE" w14:textId="77777777" w:rsidTr="00637590">
        <w:trPr>
          <w:trHeight w:val="300"/>
        </w:trPr>
        <w:tc>
          <w:tcPr>
            <w:tcW w:w="960" w:type="dxa"/>
            <w:noWrap/>
          </w:tcPr>
          <w:p w14:paraId="746F5973" w14:textId="40F3D3C5" w:rsidR="00637590" w:rsidRPr="00C260A4" w:rsidRDefault="00637590" w:rsidP="00637590">
            <w:pPr>
              <w:rPr>
                <w:rFonts w:cstheme="minorHAnsi"/>
                <w:sz w:val="20"/>
                <w:szCs w:val="20"/>
              </w:rPr>
            </w:pPr>
            <w:r w:rsidRPr="00C260A4">
              <w:rPr>
                <w:rFonts w:cstheme="minorHAnsi"/>
                <w:sz w:val="20"/>
                <w:szCs w:val="20"/>
              </w:rPr>
              <w:t>8.</w:t>
            </w:r>
            <w:r>
              <w:rPr>
                <w:rFonts w:cstheme="minorHAnsi"/>
                <w:sz w:val="20"/>
                <w:szCs w:val="20"/>
              </w:rPr>
              <w:t xml:space="preserve">4.2 </w:t>
            </w:r>
            <w:r w:rsidRPr="00C260A4">
              <w:rPr>
                <w:rFonts w:cstheme="minorHAnsi"/>
                <w:sz w:val="20"/>
                <w:szCs w:val="20"/>
              </w:rPr>
              <w:t xml:space="preserve"> </w:t>
            </w:r>
            <w:r>
              <w:rPr>
                <w:rFonts w:cstheme="minorHAnsi"/>
                <w:sz w:val="20"/>
                <w:szCs w:val="20"/>
              </w:rPr>
              <w:t>(f)</w:t>
            </w:r>
          </w:p>
        </w:tc>
        <w:tc>
          <w:tcPr>
            <w:tcW w:w="4075" w:type="dxa"/>
            <w:noWrap/>
          </w:tcPr>
          <w:p w14:paraId="6EC7770D" w14:textId="77777777" w:rsidR="00637590" w:rsidRDefault="00637590" w:rsidP="00637590">
            <w:pPr>
              <w:jc w:val="both"/>
              <w:rPr>
                <w:rFonts w:cstheme="minorHAnsi"/>
                <w:sz w:val="20"/>
                <w:szCs w:val="20"/>
              </w:rPr>
            </w:pPr>
            <w:r w:rsidRPr="00104B4D">
              <w:rPr>
                <w:rFonts w:cstheme="minorHAnsi"/>
                <w:sz w:val="20"/>
                <w:szCs w:val="20"/>
              </w:rPr>
              <w:t xml:space="preserve">In order to promote transparency and accountability in the implementation of the action plan </w:t>
            </w:r>
            <w:r>
              <w:rPr>
                <w:rFonts w:cstheme="minorHAnsi"/>
                <w:sz w:val="20"/>
                <w:szCs w:val="20"/>
              </w:rPr>
              <w:t xml:space="preserve">legally enforceable </w:t>
            </w:r>
            <w:r w:rsidRPr="00104B4D">
              <w:rPr>
                <w:rFonts w:cstheme="minorHAnsi"/>
                <w:sz w:val="20"/>
                <w:szCs w:val="20"/>
              </w:rPr>
              <w:t>The National Energy Task Force will be established by CAB with the participation of prominent individuals whose involvement may not result in conflicts of interest.</w:t>
            </w:r>
          </w:p>
        </w:tc>
        <w:tc>
          <w:tcPr>
            <w:tcW w:w="2610" w:type="dxa"/>
            <w:noWrap/>
          </w:tcPr>
          <w:p w14:paraId="752F2BAD" w14:textId="77777777" w:rsidR="00637590" w:rsidRPr="00C260A4" w:rsidRDefault="00637590" w:rsidP="00637590">
            <w:pPr>
              <w:rPr>
                <w:rFonts w:cstheme="minorHAnsi"/>
                <w:sz w:val="20"/>
                <w:szCs w:val="20"/>
              </w:rPr>
            </w:pPr>
            <w:r w:rsidRPr="00B539EE">
              <w:rPr>
                <w:rFonts w:cstheme="minorHAnsi"/>
                <w:sz w:val="16"/>
                <w:szCs w:val="16"/>
              </w:rPr>
              <w:t xml:space="preserve">MOEPMR, Ministry of Law, Power Cell, EMRD, Power Division, Utility, BERC,POWER Division  </w:t>
            </w:r>
            <w:r>
              <w:rPr>
                <w:rFonts w:cstheme="minorHAnsi"/>
                <w:sz w:val="16"/>
                <w:szCs w:val="16"/>
              </w:rPr>
              <w:t xml:space="preserve">, CAB, Civil Society </w:t>
            </w:r>
          </w:p>
        </w:tc>
        <w:tc>
          <w:tcPr>
            <w:tcW w:w="3060" w:type="dxa"/>
            <w:noWrap/>
          </w:tcPr>
          <w:p w14:paraId="2DAB72BA" w14:textId="77777777" w:rsidR="00637590" w:rsidRPr="00C260A4" w:rsidRDefault="00637590" w:rsidP="00637590">
            <w:pPr>
              <w:rPr>
                <w:rFonts w:cstheme="minorHAnsi"/>
                <w:sz w:val="20"/>
                <w:szCs w:val="20"/>
              </w:rPr>
            </w:pPr>
            <w:r>
              <w:rPr>
                <w:rFonts w:cstheme="minorHAnsi"/>
                <w:sz w:val="20"/>
                <w:szCs w:val="20"/>
              </w:rPr>
              <w:t xml:space="preserve">Consumer level monitoring ensures transparency in energy sector. </w:t>
            </w:r>
          </w:p>
        </w:tc>
        <w:tc>
          <w:tcPr>
            <w:tcW w:w="1260" w:type="dxa"/>
            <w:noWrap/>
          </w:tcPr>
          <w:p w14:paraId="255D0C2F" w14:textId="77777777" w:rsidR="00637590" w:rsidRPr="00C260A4" w:rsidRDefault="00637590" w:rsidP="00637590">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080" w:type="dxa"/>
            <w:noWrap/>
          </w:tcPr>
          <w:p w14:paraId="7DA92CE7" w14:textId="77777777" w:rsidR="00637590" w:rsidRPr="00C260A4" w:rsidRDefault="00637590" w:rsidP="00637590">
            <w:pPr>
              <w:jc w:val="center"/>
              <w:rPr>
                <w:rFonts w:cstheme="minorHAnsi"/>
                <w:sz w:val="20"/>
                <w:szCs w:val="20"/>
              </w:rPr>
            </w:pPr>
          </w:p>
        </w:tc>
        <w:tc>
          <w:tcPr>
            <w:tcW w:w="1170" w:type="dxa"/>
            <w:noWrap/>
          </w:tcPr>
          <w:p w14:paraId="5E2CA535" w14:textId="77777777" w:rsidR="00637590" w:rsidRPr="00C260A4" w:rsidRDefault="00637590" w:rsidP="00637590">
            <w:pPr>
              <w:jc w:val="center"/>
              <w:rPr>
                <w:rFonts w:cstheme="minorHAnsi"/>
                <w:sz w:val="20"/>
                <w:szCs w:val="20"/>
              </w:rPr>
            </w:pPr>
          </w:p>
        </w:tc>
      </w:tr>
    </w:tbl>
    <w:p w14:paraId="289C1218" w14:textId="0FFCBFF0" w:rsidR="00F34298" w:rsidRDefault="00F34298" w:rsidP="00B3723F">
      <w:pPr>
        <w:spacing w:after="0"/>
        <w:jc w:val="both"/>
        <w:rPr>
          <w:b/>
          <w:sz w:val="28"/>
          <w:szCs w:val="28"/>
        </w:rPr>
      </w:pPr>
    </w:p>
    <w:p w14:paraId="6E5C2689" w14:textId="08F401F3" w:rsidR="007D4185" w:rsidRDefault="007D4185" w:rsidP="00B3723F">
      <w:pPr>
        <w:spacing w:after="0"/>
        <w:jc w:val="both"/>
        <w:rPr>
          <w:b/>
          <w:sz w:val="28"/>
          <w:szCs w:val="28"/>
        </w:rPr>
      </w:pPr>
    </w:p>
    <w:p w14:paraId="13FB7835" w14:textId="57BEC3A3" w:rsidR="007D4185" w:rsidRDefault="007D4185" w:rsidP="00B3723F">
      <w:pPr>
        <w:spacing w:after="0"/>
        <w:jc w:val="both"/>
        <w:rPr>
          <w:b/>
          <w:sz w:val="28"/>
          <w:szCs w:val="28"/>
        </w:rPr>
      </w:pPr>
    </w:p>
    <w:p w14:paraId="4C64282B" w14:textId="4B266789" w:rsidR="007D4185" w:rsidRDefault="007D4185" w:rsidP="00B3723F">
      <w:pPr>
        <w:spacing w:after="0"/>
        <w:jc w:val="both"/>
        <w:rPr>
          <w:b/>
          <w:sz w:val="28"/>
          <w:szCs w:val="28"/>
        </w:rPr>
      </w:pPr>
    </w:p>
    <w:p w14:paraId="1B5EC438" w14:textId="2CE47693" w:rsidR="007D4185" w:rsidRDefault="007D4185" w:rsidP="00B3723F">
      <w:pPr>
        <w:spacing w:after="0"/>
        <w:jc w:val="both"/>
        <w:rPr>
          <w:b/>
          <w:sz w:val="28"/>
          <w:szCs w:val="28"/>
        </w:rPr>
      </w:pPr>
    </w:p>
    <w:p w14:paraId="53A5B593" w14:textId="62B75276" w:rsidR="007D4185" w:rsidRDefault="007D4185" w:rsidP="00B3723F">
      <w:pPr>
        <w:spacing w:after="0"/>
        <w:jc w:val="both"/>
        <w:rPr>
          <w:b/>
          <w:sz w:val="28"/>
          <w:szCs w:val="28"/>
        </w:rPr>
      </w:pPr>
    </w:p>
    <w:p w14:paraId="2DE369EF" w14:textId="38925367" w:rsidR="007D4185" w:rsidRDefault="007D4185" w:rsidP="00B3723F">
      <w:pPr>
        <w:spacing w:after="0"/>
        <w:jc w:val="both"/>
        <w:rPr>
          <w:b/>
          <w:sz w:val="28"/>
          <w:szCs w:val="28"/>
        </w:rPr>
      </w:pPr>
    </w:p>
    <w:p w14:paraId="60966338" w14:textId="77777777" w:rsidR="007D4185" w:rsidRPr="00C260A4" w:rsidRDefault="007D4185" w:rsidP="00B3723F">
      <w:pPr>
        <w:spacing w:after="0"/>
        <w:jc w:val="both"/>
        <w:rPr>
          <w:b/>
          <w:sz w:val="28"/>
          <w:szCs w:val="28"/>
        </w:rPr>
      </w:pPr>
    </w:p>
    <w:p w14:paraId="57973A5C" w14:textId="2BF8C2E5" w:rsidR="00E20522" w:rsidRPr="00C260A4" w:rsidRDefault="00B1103F" w:rsidP="00B3723F">
      <w:pPr>
        <w:spacing w:after="0"/>
        <w:jc w:val="both"/>
        <w:rPr>
          <w:b/>
          <w:sz w:val="28"/>
          <w:szCs w:val="28"/>
        </w:rPr>
      </w:pPr>
      <w:r>
        <w:rPr>
          <w:b/>
          <w:sz w:val="28"/>
          <w:szCs w:val="28"/>
        </w:rPr>
        <w:t xml:space="preserve">8.5.0 </w:t>
      </w:r>
      <w:r w:rsidR="00E20522" w:rsidRPr="00C260A4">
        <w:rPr>
          <w:b/>
          <w:sz w:val="28"/>
          <w:szCs w:val="28"/>
        </w:rPr>
        <w:t xml:space="preserve">Strategic Theme: </w:t>
      </w:r>
      <w:r w:rsidR="00B3723F" w:rsidRPr="00C260A4">
        <w:rPr>
          <w:b/>
          <w:sz w:val="28"/>
          <w:szCs w:val="28"/>
        </w:rPr>
        <w:t xml:space="preserve">Sustainable Energy Transition Strategy: </w:t>
      </w:r>
    </w:p>
    <w:p w14:paraId="4DF2C6EF" w14:textId="75C68C5F" w:rsidR="00FF2C52" w:rsidRPr="00C260A4" w:rsidRDefault="00FF2C52" w:rsidP="00AE2636">
      <w:pPr>
        <w:spacing w:after="0"/>
        <w:jc w:val="both"/>
        <w:rPr>
          <w:sz w:val="20"/>
          <w:szCs w:val="20"/>
        </w:rPr>
      </w:pPr>
    </w:p>
    <w:p w14:paraId="5D0418A3" w14:textId="79936568" w:rsidR="00FF2C52" w:rsidRPr="00C260A4" w:rsidRDefault="00FF2C52" w:rsidP="00AE2636">
      <w:pPr>
        <w:spacing w:after="0"/>
        <w:jc w:val="both"/>
        <w:rPr>
          <w:b/>
          <w:sz w:val="20"/>
          <w:szCs w:val="20"/>
        </w:rPr>
      </w:pPr>
      <w:r w:rsidRPr="00C260A4">
        <w:rPr>
          <w:b/>
          <w:sz w:val="20"/>
          <w:szCs w:val="20"/>
        </w:rPr>
        <w:lastRenderedPageBreak/>
        <w:t xml:space="preserve">Action Plan: </w:t>
      </w:r>
      <w:r w:rsidRPr="00C260A4">
        <w:rPr>
          <w:b/>
          <w:sz w:val="20"/>
          <w:szCs w:val="20"/>
        </w:rPr>
        <w:tab/>
      </w:r>
    </w:p>
    <w:tbl>
      <w:tblPr>
        <w:tblStyle w:val="TableGrid"/>
        <w:tblW w:w="14125" w:type="dxa"/>
        <w:tblLook w:val="04A0" w:firstRow="1" w:lastRow="0" w:firstColumn="1" w:lastColumn="0" w:noHBand="0" w:noVBand="1"/>
      </w:tblPr>
      <w:tblGrid>
        <w:gridCol w:w="960"/>
        <w:gridCol w:w="4705"/>
        <w:gridCol w:w="3060"/>
        <w:gridCol w:w="1965"/>
        <w:gridCol w:w="15"/>
        <w:gridCol w:w="1170"/>
        <w:gridCol w:w="1080"/>
        <w:gridCol w:w="1170"/>
      </w:tblGrid>
      <w:tr w:rsidR="00181376" w:rsidRPr="00C260A4" w14:paraId="50628AD2" w14:textId="77777777" w:rsidTr="00181376">
        <w:trPr>
          <w:trHeight w:val="476"/>
        </w:trPr>
        <w:tc>
          <w:tcPr>
            <w:tcW w:w="960" w:type="dxa"/>
            <w:noWrap/>
            <w:hideMark/>
          </w:tcPr>
          <w:p w14:paraId="3AB89471" w14:textId="77777777" w:rsidR="00181376" w:rsidRPr="00C260A4" w:rsidRDefault="00181376" w:rsidP="00AE2636">
            <w:pPr>
              <w:jc w:val="center"/>
              <w:rPr>
                <w:rFonts w:cstheme="minorHAnsi"/>
                <w:b/>
                <w:sz w:val="20"/>
                <w:szCs w:val="20"/>
              </w:rPr>
            </w:pPr>
            <w:r w:rsidRPr="00C260A4">
              <w:rPr>
                <w:rFonts w:cstheme="minorHAnsi"/>
                <w:b/>
                <w:sz w:val="20"/>
                <w:szCs w:val="20"/>
              </w:rPr>
              <w:t>Sl</w:t>
            </w:r>
          </w:p>
        </w:tc>
        <w:tc>
          <w:tcPr>
            <w:tcW w:w="4705" w:type="dxa"/>
            <w:noWrap/>
            <w:hideMark/>
          </w:tcPr>
          <w:p w14:paraId="56238D0A" w14:textId="6A256024" w:rsidR="00181376" w:rsidRPr="00C260A4" w:rsidRDefault="00181376" w:rsidP="00AE2636">
            <w:pPr>
              <w:jc w:val="center"/>
              <w:rPr>
                <w:rFonts w:cstheme="minorHAnsi"/>
                <w:b/>
                <w:sz w:val="20"/>
                <w:szCs w:val="20"/>
              </w:rPr>
            </w:pPr>
            <w:r w:rsidRPr="00C260A4">
              <w:rPr>
                <w:rFonts w:cstheme="minorHAnsi"/>
                <w:b/>
                <w:sz w:val="20"/>
                <w:szCs w:val="20"/>
              </w:rPr>
              <w:t>Action Item</w:t>
            </w:r>
          </w:p>
        </w:tc>
        <w:tc>
          <w:tcPr>
            <w:tcW w:w="3060" w:type="dxa"/>
            <w:noWrap/>
            <w:hideMark/>
          </w:tcPr>
          <w:p w14:paraId="2CE6983E" w14:textId="77777777" w:rsidR="00181376" w:rsidRPr="00C260A4" w:rsidRDefault="00181376" w:rsidP="00AE2636">
            <w:pPr>
              <w:jc w:val="center"/>
              <w:rPr>
                <w:rFonts w:cstheme="minorHAnsi"/>
                <w:b/>
                <w:sz w:val="20"/>
                <w:szCs w:val="20"/>
              </w:rPr>
            </w:pPr>
            <w:r w:rsidRPr="00C260A4">
              <w:rPr>
                <w:rFonts w:cstheme="minorHAnsi"/>
                <w:b/>
                <w:sz w:val="20"/>
                <w:szCs w:val="20"/>
              </w:rPr>
              <w:t>Implementing Authority</w:t>
            </w:r>
          </w:p>
        </w:tc>
        <w:tc>
          <w:tcPr>
            <w:tcW w:w="1980" w:type="dxa"/>
            <w:gridSpan w:val="2"/>
            <w:noWrap/>
            <w:hideMark/>
          </w:tcPr>
          <w:p w14:paraId="256B53AC" w14:textId="63388252" w:rsidR="00181376" w:rsidRPr="00C260A4" w:rsidRDefault="003A06CB" w:rsidP="003A06CB">
            <w:pPr>
              <w:jc w:val="center"/>
              <w:rPr>
                <w:rFonts w:cstheme="minorHAnsi"/>
                <w:b/>
                <w:sz w:val="20"/>
                <w:szCs w:val="20"/>
              </w:rPr>
            </w:pPr>
            <w:r>
              <w:rPr>
                <w:rFonts w:cstheme="minorHAnsi"/>
                <w:b/>
                <w:sz w:val="20"/>
                <w:szCs w:val="20"/>
              </w:rPr>
              <w:t>Expected Benefits</w:t>
            </w:r>
            <w:r w:rsidRPr="00C260A4">
              <w:rPr>
                <w:rFonts w:cstheme="minorHAnsi"/>
                <w:b/>
                <w:sz w:val="20"/>
                <w:szCs w:val="20"/>
              </w:rPr>
              <w:t xml:space="preserve"> </w:t>
            </w:r>
          </w:p>
        </w:tc>
        <w:tc>
          <w:tcPr>
            <w:tcW w:w="1170" w:type="dxa"/>
            <w:noWrap/>
            <w:hideMark/>
          </w:tcPr>
          <w:p w14:paraId="1DE83ED4" w14:textId="77777777" w:rsidR="00181376" w:rsidRPr="00C260A4" w:rsidRDefault="00181376" w:rsidP="00AE2636">
            <w:pPr>
              <w:jc w:val="center"/>
              <w:rPr>
                <w:rFonts w:cstheme="minorHAnsi"/>
                <w:b/>
                <w:sz w:val="20"/>
                <w:szCs w:val="20"/>
              </w:rPr>
            </w:pPr>
            <w:r w:rsidRPr="00C260A4">
              <w:rPr>
                <w:rFonts w:cstheme="minorHAnsi"/>
                <w:b/>
                <w:sz w:val="20"/>
                <w:szCs w:val="20"/>
              </w:rPr>
              <w:t>Short Term</w:t>
            </w:r>
          </w:p>
          <w:p w14:paraId="2175BC76" w14:textId="4023094D" w:rsidR="00181376" w:rsidRPr="00C260A4" w:rsidRDefault="003F7265" w:rsidP="00AE2636">
            <w:pPr>
              <w:jc w:val="center"/>
              <w:rPr>
                <w:rFonts w:cstheme="minorHAnsi"/>
                <w:b/>
                <w:sz w:val="20"/>
                <w:szCs w:val="20"/>
              </w:rPr>
            </w:pPr>
            <w:r w:rsidRPr="00C260A4">
              <w:rPr>
                <w:rFonts w:cstheme="minorHAnsi"/>
                <w:b/>
                <w:sz w:val="20"/>
                <w:szCs w:val="20"/>
              </w:rPr>
              <w:t>0</w:t>
            </w:r>
            <w:r w:rsidR="00181376" w:rsidRPr="00C260A4">
              <w:rPr>
                <w:rFonts w:cstheme="minorHAnsi"/>
                <w:b/>
                <w:sz w:val="20"/>
                <w:szCs w:val="20"/>
              </w:rPr>
              <w:t>2 year</w:t>
            </w:r>
          </w:p>
        </w:tc>
        <w:tc>
          <w:tcPr>
            <w:tcW w:w="1080" w:type="dxa"/>
            <w:noWrap/>
            <w:hideMark/>
          </w:tcPr>
          <w:p w14:paraId="26B97538" w14:textId="77777777" w:rsidR="00181376" w:rsidRPr="00C260A4" w:rsidRDefault="00181376" w:rsidP="00AE2636">
            <w:pPr>
              <w:jc w:val="center"/>
              <w:rPr>
                <w:rFonts w:cstheme="minorHAnsi"/>
                <w:b/>
                <w:sz w:val="20"/>
                <w:szCs w:val="20"/>
              </w:rPr>
            </w:pPr>
            <w:r w:rsidRPr="00C260A4">
              <w:rPr>
                <w:rFonts w:cstheme="minorHAnsi"/>
                <w:b/>
                <w:sz w:val="20"/>
                <w:szCs w:val="20"/>
              </w:rPr>
              <w:t>Mid Term</w:t>
            </w:r>
          </w:p>
          <w:p w14:paraId="3CCBBF94" w14:textId="36E63C37" w:rsidR="00181376" w:rsidRPr="00C260A4" w:rsidRDefault="00181376" w:rsidP="00AE2636">
            <w:pPr>
              <w:jc w:val="center"/>
              <w:rPr>
                <w:rFonts w:cstheme="minorHAnsi"/>
                <w:b/>
                <w:sz w:val="20"/>
                <w:szCs w:val="20"/>
              </w:rPr>
            </w:pPr>
            <w:r w:rsidRPr="00C260A4">
              <w:rPr>
                <w:rFonts w:cstheme="minorHAnsi"/>
                <w:b/>
                <w:sz w:val="20"/>
                <w:szCs w:val="20"/>
              </w:rPr>
              <w:t>05 year</w:t>
            </w:r>
          </w:p>
        </w:tc>
        <w:tc>
          <w:tcPr>
            <w:tcW w:w="1170" w:type="dxa"/>
            <w:noWrap/>
            <w:hideMark/>
          </w:tcPr>
          <w:p w14:paraId="4DA271D0" w14:textId="77777777" w:rsidR="00181376" w:rsidRPr="00C260A4" w:rsidRDefault="00181376" w:rsidP="00AE2636">
            <w:pPr>
              <w:jc w:val="center"/>
              <w:rPr>
                <w:rFonts w:cstheme="minorHAnsi"/>
                <w:b/>
                <w:sz w:val="20"/>
                <w:szCs w:val="20"/>
              </w:rPr>
            </w:pPr>
            <w:r w:rsidRPr="00C260A4">
              <w:rPr>
                <w:rFonts w:cstheme="minorHAnsi"/>
                <w:b/>
                <w:sz w:val="20"/>
                <w:szCs w:val="20"/>
              </w:rPr>
              <w:t>Long Term</w:t>
            </w:r>
          </w:p>
          <w:p w14:paraId="6F8159E5" w14:textId="6BF52847" w:rsidR="00181376" w:rsidRPr="00C260A4" w:rsidRDefault="00181376" w:rsidP="00AE2636">
            <w:pPr>
              <w:jc w:val="center"/>
              <w:rPr>
                <w:rFonts w:cstheme="minorHAnsi"/>
                <w:b/>
                <w:sz w:val="20"/>
                <w:szCs w:val="20"/>
              </w:rPr>
            </w:pPr>
            <w:r w:rsidRPr="00C260A4">
              <w:rPr>
                <w:rFonts w:cstheme="minorHAnsi"/>
                <w:b/>
                <w:sz w:val="20"/>
                <w:szCs w:val="20"/>
              </w:rPr>
              <w:t>10 Year</w:t>
            </w:r>
          </w:p>
        </w:tc>
      </w:tr>
      <w:tr w:rsidR="00181376" w:rsidRPr="00C260A4" w14:paraId="6641D818" w14:textId="77777777" w:rsidTr="00181376">
        <w:trPr>
          <w:trHeight w:val="300"/>
        </w:trPr>
        <w:tc>
          <w:tcPr>
            <w:tcW w:w="960" w:type="dxa"/>
            <w:noWrap/>
            <w:hideMark/>
          </w:tcPr>
          <w:p w14:paraId="72BFE304" w14:textId="77777777" w:rsidR="00181376" w:rsidRPr="00C260A4" w:rsidRDefault="00181376" w:rsidP="00AE2636">
            <w:pPr>
              <w:jc w:val="both"/>
              <w:rPr>
                <w:rFonts w:cstheme="minorHAnsi"/>
                <w:sz w:val="20"/>
                <w:szCs w:val="20"/>
              </w:rPr>
            </w:pPr>
            <w:r w:rsidRPr="00C260A4">
              <w:rPr>
                <w:rFonts w:cstheme="minorHAnsi"/>
                <w:sz w:val="20"/>
                <w:szCs w:val="20"/>
              </w:rPr>
              <w:t>8.5.1(a)</w:t>
            </w:r>
          </w:p>
        </w:tc>
        <w:tc>
          <w:tcPr>
            <w:tcW w:w="4705" w:type="dxa"/>
            <w:noWrap/>
            <w:hideMark/>
          </w:tcPr>
          <w:p w14:paraId="46750737" w14:textId="6F3AD4EA" w:rsidR="00181376" w:rsidRPr="00C260A4" w:rsidRDefault="00181376" w:rsidP="00AE2636">
            <w:pPr>
              <w:jc w:val="both"/>
              <w:rPr>
                <w:rFonts w:cstheme="minorHAnsi"/>
                <w:sz w:val="20"/>
                <w:szCs w:val="20"/>
              </w:rPr>
            </w:pPr>
            <w:r w:rsidRPr="00C260A4">
              <w:rPr>
                <w:rFonts w:cstheme="minorHAnsi"/>
                <w:sz w:val="20"/>
                <w:szCs w:val="20"/>
              </w:rPr>
              <w:t xml:space="preserve">Setting a Strategic target of achieving 20% RE penetration by 2030 and 50% </w:t>
            </w:r>
            <w:r w:rsidR="00B3723F" w:rsidRPr="00C260A4">
              <w:rPr>
                <w:rFonts w:cstheme="minorHAnsi"/>
                <w:sz w:val="20"/>
                <w:szCs w:val="20"/>
              </w:rPr>
              <w:t xml:space="preserve">or more </w:t>
            </w:r>
            <w:r w:rsidRPr="00C260A4">
              <w:rPr>
                <w:rFonts w:cstheme="minorHAnsi"/>
                <w:sz w:val="20"/>
                <w:szCs w:val="20"/>
              </w:rPr>
              <w:t>RE penetration by 2041.</w:t>
            </w:r>
          </w:p>
        </w:tc>
        <w:tc>
          <w:tcPr>
            <w:tcW w:w="3060" w:type="dxa"/>
            <w:noWrap/>
            <w:hideMark/>
          </w:tcPr>
          <w:p w14:paraId="12A29F13" w14:textId="7BB315F1" w:rsidR="00181376" w:rsidRPr="00C260A4" w:rsidRDefault="00181376" w:rsidP="00AE2636">
            <w:pPr>
              <w:jc w:val="both"/>
              <w:rPr>
                <w:rFonts w:cstheme="minorHAnsi"/>
                <w:sz w:val="20"/>
                <w:szCs w:val="20"/>
              </w:rPr>
            </w:pPr>
            <w:r w:rsidRPr="00C260A4">
              <w:rPr>
                <w:rFonts w:cstheme="minorHAnsi"/>
                <w:sz w:val="20"/>
                <w:szCs w:val="20"/>
              </w:rPr>
              <w:t>MOEPMR, Ministry of Planning. SREDA, Utilities.</w:t>
            </w:r>
          </w:p>
        </w:tc>
        <w:tc>
          <w:tcPr>
            <w:tcW w:w="1980" w:type="dxa"/>
            <w:gridSpan w:val="2"/>
            <w:noWrap/>
            <w:hideMark/>
          </w:tcPr>
          <w:p w14:paraId="03BD6A6E" w14:textId="77777777" w:rsidR="00181376" w:rsidRPr="00C260A4" w:rsidRDefault="00181376" w:rsidP="00AE2636">
            <w:pPr>
              <w:jc w:val="both"/>
              <w:rPr>
                <w:rFonts w:cstheme="minorHAnsi"/>
                <w:sz w:val="20"/>
                <w:szCs w:val="20"/>
              </w:rPr>
            </w:pPr>
            <w:r w:rsidRPr="00C260A4">
              <w:rPr>
                <w:rFonts w:cstheme="minorHAnsi"/>
                <w:sz w:val="20"/>
                <w:szCs w:val="20"/>
              </w:rPr>
              <w:t>Enable sustainable energy transition.</w:t>
            </w:r>
          </w:p>
        </w:tc>
        <w:tc>
          <w:tcPr>
            <w:tcW w:w="1170" w:type="dxa"/>
            <w:noWrap/>
            <w:hideMark/>
          </w:tcPr>
          <w:p w14:paraId="14A8BF3A" w14:textId="77777777" w:rsidR="00181376" w:rsidRPr="00C260A4" w:rsidRDefault="00181376"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080" w:type="dxa"/>
            <w:noWrap/>
            <w:hideMark/>
          </w:tcPr>
          <w:p w14:paraId="28BCCF91" w14:textId="77777777" w:rsidR="00181376" w:rsidRPr="00C260A4" w:rsidRDefault="00181376" w:rsidP="00AE2636">
            <w:pPr>
              <w:jc w:val="center"/>
              <w:rPr>
                <w:rFonts w:cstheme="minorHAnsi"/>
                <w:sz w:val="20"/>
                <w:szCs w:val="20"/>
              </w:rPr>
            </w:pPr>
          </w:p>
        </w:tc>
        <w:tc>
          <w:tcPr>
            <w:tcW w:w="1170" w:type="dxa"/>
            <w:noWrap/>
            <w:hideMark/>
          </w:tcPr>
          <w:p w14:paraId="6E73A9B1" w14:textId="77777777" w:rsidR="00181376" w:rsidRPr="00C260A4" w:rsidRDefault="00181376" w:rsidP="00AE2636">
            <w:pPr>
              <w:jc w:val="center"/>
              <w:rPr>
                <w:rFonts w:cstheme="minorHAnsi"/>
                <w:sz w:val="20"/>
                <w:szCs w:val="20"/>
              </w:rPr>
            </w:pPr>
          </w:p>
        </w:tc>
      </w:tr>
      <w:tr w:rsidR="00181376" w:rsidRPr="00C260A4" w14:paraId="3BB21249" w14:textId="77777777" w:rsidTr="00181376">
        <w:trPr>
          <w:trHeight w:val="300"/>
        </w:trPr>
        <w:tc>
          <w:tcPr>
            <w:tcW w:w="960" w:type="dxa"/>
            <w:noWrap/>
            <w:hideMark/>
          </w:tcPr>
          <w:p w14:paraId="070C0709" w14:textId="77777777" w:rsidR="00181376" w:rsidRPr="00C260A4" w:rsidRDefault="00181376" w:rsidP="00AE2636">
            <w:pPr>
              <w:jc w:val="both"/>
              <w:rPr>
                <w:rFonts w:cstheme="minorHAnsi"/>
                <w:sz w:val="20"/>
                <w:szCs w:val="20"/>
              </w:rPr>
            </w:pPr>
            <w:r w:rsidRPr="00C260A4">
              <w:rPr>
                <w:rFonts w:cstheme="minorHAnsi"/>
                <w:sz w:val="20"/>
                <w:szCs w:val="20"/>
              </w:rPr>
              <w:t>8.5.1(b)</w:t>
            </w:r>
          </w:p>
        </w:tc>
        <w:tc>
          <w:tcPr>
            <w:tcW w:w="4705" w:type="dxa"/>
            <w:noWrap/>
            <w:hideMark/>
          </w:tcPr>
          <w:p w14:paraId="73769079" w14:textId="21BEED84" w:rsidR="00181376" w:rsidRPr="00C260A4" w:rsidRDefault="00181376" w:rsidP="00B3723F">
            <w:pPr>
              <w:jc w:val="both"/>
              <w:rPr>
                <w:rFonts w:cstheme="minorHAnsi"/>
                <w:sz w:val="20"/>
                <w:szCs w:val="20"/>
              </w:rPr>
            </w:pPr>
            <w:r w:rsidRPr="00C260A4">
              <w:rPr>
                <w:rFonts w:cstheme="minorHAnsi"/>
                <w:sz w:val="20"/>
                <w:szCs w:val="20"/>
              </w:rPr>
              <w:t xml:space="preserve">Inefficiency developed by unbundling of utilities </w:t>
            </w:r>
            <w:r w:rsidR="00B3723F" w:rsidRPr="00C260A4">
              <w:rPr>
                <w:rFonts w:cstheme="minorHAnsi"/>
                <w:sz w:val="20"/>
                <w:szCs w:val="20"/>
              </w:rPr>
              <w:t>(</w:t>
            </w:r>
            <w:r w:rsidRPr="00C260A4">
              <w:rPr>
                <w:rFonts w:cstheme="minorHAnsi"/>
                <w:sz w:val="20"/>
                <w:szCs w:val="20"/>
              </w:rPr>
              <w:t>privatization</w:t>
            </w:r>
            <w:r w:rsidR="00B3723F" w:rsidRPr="00C260A4">
              <w:rPr>
                <w:rFonts w:cstheme="minorHAnsi"/>
                <w:sz w:val="20"/>
                <w:szCs w:val="20"/>
              </w:rPr>
              <w:t>)</w:t>
            </w:r>
            <w:r w:rsidRPr="00C260A4">
              <w:rPr>
                <w:rFonts w:cstheme="minorHAnsi"/>
                <w:sz w:val="20"/>
                <w:szCs w:val="20"/>
              </w:rPr>
              <w:t xml:space="preserve"> in energy sector of Bangladesh to be addressed and employ remedial action.</w:t>
            </w:r>
          </w:p>
        </w:tc>
        <w:tc>
          <w:tcPr>
            <w:tcW w:w="3060" w:type="dxa"/>
            <w:noWrap/>
            <w:hideMark/>
          </w:tcPr>
          <w:p w14:paraId="2691789B" w14:textId="77777777" w:rsidR="00181376" w:rsidRPr="00C260A4" w:rsidRDefault="00181376" w:rsidP="00AE2636">
            <w:pPr>
              <w:jc w:val="both"/>
              <w:rPr>
                <w:rFonts w:cstheme="minorHAnsi"/>
                <w:sz w:val="20"/>
                <w:szCs w:val="20"/>
              </w:rPr>
            </w:pPr>
            <w:r w:rsidRPr="00C260A4">
              <w:rPr>
                <w:rFonts w:cstheme="minorHAnsi"/>
                <w:sz w:val="20"/>
                <w:szCs w:val="20"/>
              </w:rPr>
              <w:t>MOEPMR, Energy and Mineral Resources Division, Power Division, Utility, BERC.</w:t>
            </w:r>
          </w:p>
        </w:tc>
        <w:tc>
          <w:tcPr>
            <w:tcW w:w="1980" w:type="dxa"/>
            <w:gridSpan w:val="2"/>
            <w:noWrap/>
            <w:hideMark/>
          </w:tcPr>
          <w:p w14:paraId="35CC9585" w14:textId="77777777" w:rsidR="00181376" w:rsidRPr="00C260A4" w:rsidRDefault="00181376" w:rsidP="00AE2636">
            <w:pPr>
              <w:jc w:val="both"/>
              <w:rPr>
                <w:rFonts w:cstheme="minorHAnsi"/>
                <w:sz w:val="20"/>
                <w:szCs w:val="20"/>
              </w:rPr>
            </w:pPr>
            <w:r w:rsidRPr="00C260A4">
              <w:rPr>
                <w:rFonts w:cstheme="minorHAnsi"/>
                <w:sz w:val="20"/>
                <w:szCs w:val="20"/>
              </w:rPr>
              <w:t>Help for better performance energy sector utilities.</w:t>
            </w:r>
          </w:p>
        </w:tc>
        <w:tc>
          <w:tcPr>
            <w:tcW w:w="1170" w:type="dxa"/>
            <w:noWrap/>
            <w:hideMark/>
          </w:tcPr>
          <w:p w14:paraId="0490E689" w14:textId="77777777" w:rsidR="00181376" w:rsidRPr="00C260A4" w:rsidRDefault="00181376"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080" w:type="dxa"/>
            <w:noWrap/>
            <w:hideMark/>
          </w:tcPr>
          <w:p w14:paraId="45E8D9BB" w14:textId="77777777" w:rsidR="00181376" w:rsidRPr="00C260A4" w:rsidRDefault="00181376" w:rsidP="00AE2636">
            <w:pPr>
              <w:jc w:val="center"/>
              <w:rPr>
                <w:rFonts w:cstheme="minorHAnsi"/>
                <w:sz w:val="20"/>
                <w:szCs w:val="20"/>
              </w:rPr>
            </w:pPr>
          </w:p>
        </w:tc>
        <w:tc>
          <w:tcPr>
            <w:tcW w:w="1170" w:type="dxa"/>
            <w:noWrap/>
            <w:hideMark/>
          </w:tcPr>
          <w:p w14:paraId="10F5AB1C" w14:textId="77777777" w:rsidR="00181376" w:rsidRPr="00C260A4" w:rsidRDefault="00181376" w:rsidP="00AE2636">
            <w:pPr>
              <w:jc w:val="center"/>
              <w:rPr>
                <w:rFonts w:cstheme="minorHAnsi"/>
                <w:sz w:val="20"/>
                <w:szCs w:val="20"/>
              </w:rPr>
            </w:pPr>
          </w:p>
        </w:tc>
      </w:tr>
      <w:tr w:rsidR="00181376" w:rsidRPr="00C260A4" w14:paraId="751EB906" w14:textId="77777777" w:rsidTr="00181376">
        <w:trPr>
          <w:trHeight w:val="300"/>
        </w:trPr>
        <w:tc>
          <w:tcPr>
            <w:tcW w:w="960" w:type="dxa"/>
            <w:noWrap/>
            <w:hideMark/>
          </w:tcPr>
          <w:p w14:paraId="39744E71" w14:textId="77777777" w:rsidR="00181376" w:rsidRPr="00C260A4" w:rsidRDefault="00181376" w:rsidP="00AE2636">
            <w:pPr>
              <w:jc w:val="both"/>
              <w:rPr>
                <w:rFonts w:cstheme="minorHAnsi"/>
                <w:sz w:val="20"/>
                <w:szCs w:val="20"/>
              </w:rPr>
            </w:pPr>
            <w:r w:rsidRPr="00C260A4">
              <w:rPr>
                <w:rFonts w:cstheme="minorHAnsi"/>
                <w:sz w:val="20"/>
                <w:szCs w:val="20"/>
              </w:rPr>
              <w:t>8.5.1(c)</w:t>
            </w:r>
          </w:p>
        </w:tc>
        <w:tc>
          <w:tcPr>
            <w:tcW w:w="4705" w:type="dxa"/>
            <w:noWrap/>
            <w:hideMark/>
          </w:tcPr>
          <w:p w14:paraId="3DF20950" w14:textId="34AAAA75" w:rsidR="00181376" w:rsidRPr="00C260A4" w:rsidRDefault="00181376" w:rsidP="00AE2636">
            <w:pPr>
              <w:jc w:val="both"/>
              <w:rPr>
                <w:rFonts w:cstheme="minorHAnsi"/>
                <w:sz w:val="20"/>
                <w:szCs w:val="20"/>
              </w:rPr>
            </w:pPr>
            <w:r w:rsidRPr="00C260A4">
              <w:rPr>
                <w:rFonts w:cstheme="minorHAnsi"/>
                <w:sz w:val="20"/>
                <w:szCs w:val="20"/>
              </w:rPr>
              <w:t>Aging old electricity generation plants to be retired and replace by renewable energy</w:t>
            </w:r>
            <w:r w:rsidR="00B3723F" w:rsidRPr="00C260A4">
              <w:rPr>
                <w:rFonts w:cstheme="minorHAnsi"/>
                <w:sz w:val="20"/>
                <w:szCs w:val="20"/>
              </w:rPr>
              <w:t>.</w:t>
            </w:r>
          </w:p>
        </w:tc>
        <w:tc>
          <w:tcPr>
            <w:tcW w:w="3060" w:type="dxa"/>
            <w:noWrap/>
            <w:hideMark/>
          </w:tcPr>
          <w:p w14:paraId="095C07C0" w14:textId="77777777" w:rsidR="00181376" w:rsidRPr="00C260A4" w:rsidRDefault="00181376" w:rsidP="00AE2636">
            <w:pPr>
              <w:jc w:val="both"/>
              <w:rPr>
                <w:rFonts w:cstheme="minorHAnsi"/>
                <w:sz w:val="20"/>
                <w:szCs w:val="20"/>
              </w:rPr>
            </w:pPr>
            <w:r w:rsidRPr="00C260A4">
              <w:rPr>
                <w:rFonts w:cstheme="minorHAnsi"/>
                <w:sz w:val="20"/>
                <w:szCs w:val="20"/>
              </w:rPr>
              <w:t>MOEPMR, Energy and Mineral Resources Division, Power Division</w:t>
            </w:r>
          </w:p>
        </w:tc>
        <w:tc>
          <w:tcPr>
            <w:tcW w:w="1965" w:type="dxa"/>
            <w:noWrap/>
            <w:hideMark/>
          </w:tcPr>
          <w:p w14:paraId="2AA20161" w14:textId="77777777" w:rsidR="00181376" w:rsidRPr="00C260A4" w:rsidRDefault="00181376" w:rsidP="00AE2636">
            <w:pPr>
              <w:jc w:val="both"/>
              <w:rPr>
                <w:rFonts w:cstheme="minorHAnsi"/>
                <w:sz w:val="20"/>
                <w:szCs w:val="20"/>
              </w:rPr>
            </w:pPr>
            <w:r w:rsidRPr="00C260A4">
              <w:rPr>
                <w:rFonts w:cstheme="minorHAnsi"/>
                <w:sz w:val="20"/>
                <w:szCs w:val="20"/>
              </w:rPr>
              <w:t>Contribute to Green energy penetration.</w:t>
            </w:r>
          </w:p>
        </w:tc>
        <w:tc>
          <w:tcPr>
            <w:tcW w:w="1185" w:type="dxa"/>
            <w:gridSpan w:val="2"/>
          </w:tcPr>
          <w:p w14:paraId="4079E37B" w14:textId="77777777" w:rsidR="00181376" w:rsidRPr="00C260A4" w:rsidRDefault="00181376" w:rsidP="00AE2636">
            <w:pPr>
              <w:jc w:val="center"/>
              <w:rPr>
                <w:rFonts w:cstheme="minorHAnsi"/>
                <w:sz w:val="20"/>
                <w:szCs w:val="20"/>
              </w:rPr>
            </w:pPr>
          </w:p>
        </w:tc>
        <w:tc>
          <w:tcPr>
            <w:tcW w:w="1080" w:type="dxa"/>
            <w:noWrap/>
            <w:hideMark/>
          </w:tcPr>
          <w:p w14:paraId="241BBBA9" w14:textId="720838D9" w:rsidR="00181376" w:rsidRPr="00C260A4" w:rsidRDefault="00181376"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170" w:type="dxa"/>
            <w:noWrap/>
            <w:hideMark/>
          </w:tcPr>
          <w:p w14:paraId="56FAF891" w14:textId="77777777" w:rsidR="00181376" w:rsidRPr="00C260A4" w:rsidRDefault="00181376"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r>
      <w:tr w:rsidR="00181376" w:rsidRPr="00C260A4" w14:paraId="1251214D" w14:textId="77777777" w:rsidTr="00181376">
        <w:trPr>
          <w:trHeight w:val="300"/>
        </w:trPr>
        <w:tc>
          <w:tcPr>
            <w:tcW w:w="960" w:type="dxa"/>
            <w:noWrap/>
            <w:hideMark/>
          </w:tcPr>
          <w:p w14:paraId="36AD2007" w14:textId="77777777" w:rsidR="00181376" w:rsidRPr="00C260A4" w:rsidRDefault="00181376" w:rsidP="00AE2636">
            <w:pPr>
              <w:jc w:val="both"/>
              <w:rPr>
                <w:rFonts w:cstheme="minorHAnsi"/>
                <w:sz w:val="20"/>
                <w:szCs w:val="20"/>
              </w:rPr>
            </w:pPr>
            <w:r w:rsidRPr="00C260A4">
              <w:rPr>
                <w:rFonts w:cstheme="minorHAnsi"/>
                <w:sz w:val="20"/>
                <w:szCs w:val="20"/>
              </w:rPr>
              <w:t>8.5.1(d)</w:t>
            </w:r>
          </w:p>
        </w:tc>
        <w:tc>
          <w:tcPr>
            <w:tcW w:w="4705" w:type="dxa"/>
            <w:noWrap/>
            <w:hideMark/>
          </w:tcPr>
          <w:p w14:paraId="2AB28855" w14:textId="77777777" w:rsidR="00181376" w:rsidRPr="00C260A4" w:rsidRDefault="00181376" w:rsidP="00AE2636">
            <w:pPr>
              <w:jc w:val="both"/>
              <w:rPr>
                <w:rFonts w:cstheme="minorHAnsi"/>
                <w:sz w:val="20"/>
                <w:szCs w:val="20"/>
              </w:rPr>
            </w:pPr>
            <w:r w:rsidRPr="00C260A4">
              <w:rPr>
                <w:rFonts w:cstheme="minorHAnsi"/>
                <w:sz w:val="20"/>
                <w:szCs w:val="20"/>
              </w:rPr>
              <w:t>Adoption of Reliable, Compatible and affordable RE technology and promote innovation.</w:t>
            </w:r>
          </w:p>
        </w:tc>
        <w:tc>
          <w:tcPr>
            <w:tcW w:w="3060" w:type="dxa"/>
            <w:noWrap/>
            <w:hideMark/>
          </w:tcPr>
          <w:p w14:paraId="1E24EBEA" w14:textId="10FA05F0" w:rsidR="00181376" w:rsidRPr="00C260A4" w:rsidRDefault="00181376" w:rsidP="00AE2636">
            <w:pPr>
              <w:jc w:val="both"/>
              <w:rPr>
                <w:rFonts w:cstheme="minorHAnsi"/>
                <w:sz w:val="20"/>
                <w:szCs w:val="20"/>
              </w:rPr>
            </w:pPr>
            <w:r w:rsidRPr="00C260A4">
              <w:rPr>
                <w:rFonts w:cstheme="minorHAnsi"/>
                <w:sz w:val="20"/>
                <w:szCs w:val="20"/>
              </w:rPr>
              <w:t>Ministry of Commerce Ministry of Industries, MOEPMR, Utility</w:t>
            </w:r>
          </w:p>
        </w:tc>
        <w:tc>
          <w:tcPr>
            <w:tcW w:w="1980" w:type="dxa"/>
            <w:gridSpan w:val="2"/>
            <w:noWrap/>
            <w:hideMark/>
          </w:tcPr>
          <w:p w14:paraId="097B2AFB" w14:textId="205DA761" w:rsidR="00181376" w:rsidRPr="00C260A4" w:rsidRDefault="00181376" w:rsidP="00AE2636">
            <w:pPr>
              <w:jc w:val="both"/>
              <w:rPr>
                <w:rFonts w:cstheme="minorHAnsi"/>
                <w:sz w:val="20"/>
                <w:szCs w:val="20"/>
              </w:rPr>
            </w:pPr>
            <w:r w:rsidRPr="00C260A4">
              <w:rPr>
                <w:rFonts w:cstheme="minorHAnsi"/>
                <w:sz w:val="20"/>
                <w:szCs w:val="20"/>
              </w:rPr>
              <w:t>Domestic technical capability increases for RE development</w:t>
            </w:r>
          </w:p>
        </w:tc>
        <w:tc>
          <w:tcPr>
            <w:tcW w:w="1170" w:type="dxa"/>
          </w:tcPr>
          <w:p w14:paraId="2898B7C3" w14:textId="77777777" w:rsidR="00181376" w:rsidRPr="00C260A4" w:rsidRDefault="00181376" w:rsidP="00AE2636">
            <w:pPr>
              <w:jc w:val="center"/>
              <w:rPr>
                <w:rFonts w:cstheme="minorHAnsi"/>
                <w:sz w:val="20"/>
                <w:szCs w:val="20"/>
              </w:rPr>
            </w:pPr>
          </w:p>
        </w:tc>
        <w:tc>
          <w:tcPr>
            <w:tcW w:w="1080" w:type="dxa"/>
            <w:noWrap/>
            <w:hideMark/>
          </w:tcPr>
          <w:p w14:paraId="552C90C9" w14:textId="56DAF292" w:rsidR="00181376" w:rsidRPr="00C260A4" w:rsidRDefault="00181376"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170" w:type="dxa"/>
            <w:noWrap/>
            <w:hideMark/>
          </w:tcPr>
          <w:p w14:paraId="29BB524D" w14:textId="77777777" w:rsidR="00181376" w:rsidRPr="00C260A4" w:rsidRDefault="00181376"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r>
      <w:tr w:rsidR="00181376" w:rsidRPr="00C260A4" w14:paraId="34635392" w14:textId="77777777" w:rsidTr="00181376">
        <w:trPr>
          <w:trHeight w:val="300"/>
        </w:trPr>
        <w:tc>
          <w:tcPr>
            <w:tcW w:w="960" w:type="dxa"/>
            <w:noWrap/>
            <w:hideMark/>
          </w:tcPr>
          <w:p w14:paraId="4D774BD5" w14:textId="77777777" w:rsidR="00181376" w:rsidRPr="00C260A4" w:rsidRDefault="00181376" w:rsidP="00AE2636">
            <w:pPr>
              <w:jc w:val="both"/>
              <w:rPr>
                <w:rFonts w:cstheme="minorHAnsi"/>
                <w:sz w:val="20"/>
                <w:szCs w:val="20"/>
              </w:rPr>
            </w:pPr>
            <w:r w:rsidRPr="00C260A4">
              <w:rPr>
                <w:rFonts w:cstheme="minorHAnsi"/>
                <w:sz w:val="20"/>
                <w:szCs w:val="20"/>
              </w:rPr>
              <w:t>8.5.1(e)</w:t>
            </w:r>
          </w:p>
        </w:tc>
        <w:tc>
          <w:tcPr>
            <w:tcW w:w="4705" w:type="dxa"/>
            <w:noWrap/>
            <w:hideMark/>
          </w:tcPr>
          <w:p w14:paraId="74A50171" w14:textId="77777777" w:rsidR="00181376" w:rsidRPr="00C260A4" w:rsidRDefault="00181376" w:rsidP="00AE2636">
            <w:pPr>
              <w:jc w:val="both"/>
              <w:rPr>
                <w:rFonts w:cstheme="minorHAnsi"/>
                <w:sz w:val="20"/>
                <w:szCs w:val="20"/>
              </w:rPr>
            </w:pPr>
            <w:r w:rsidRPr="00C260A4">
              <w:rPr>
                <w:rFonts w:cstheme="minorHAnsi"/>
                <w:sz w:val="20"/>
                <w:szCs w:val="20"/>
              </w:rPr>
              <w:t>Adoption of On-Grid, Off-Grid, Stand Alone, cluster type of renewable energy engagement</w:t>
            </w:r>
          </w:p>
        </w:tc>
        <w:tc>
          <w:tcPr>
            <w:tcW w:w="3060" w:type="dxa"/>
            <w:noWrap/>
            <w:hideMark/>
          </w:tcPr>
          <w:p w14:paraId="79354ECC" w14:textId="77777777" w:rsidR="00181376" w:rsidRPr="00C260A4" w:rsidRDefault="00181376" w:rsidP="00AE2636">
            <w:pPr>
              <w:jc w:val="both"/>
              <w:rPr>
                <w:rFonts w:cstheme="minorHAnsi"/>
                <w:sz w:val="20"/>
                <w:szCs w:val="20"/>
              </w:rPr>
            </w:pPr>
            <w:r w:rsidRPr="00C260A4">
              <w:rPr>
                <w:rFonts w:cstheme="minorHAnsi"/>
                <w:sz w:val="20"/>
                <w:szCs w:val="20"/>
              </w:rPr>
              <w:t>MOEPMR, Energy and Mineral Resources Division, Power Division Utilities, SREDA,</w:t>
            </w:r>
          </w:p>
        </w:tc>
        <w:tc>
          <w:tcPr>
            <w:tcW w:w="1980" w:type="dxa"/>
            <w:gridSpan w:val="2"/>
            <w:noWrap/>
            <w:hideMark/>
          </w:tcPr>
          <w:p w14:paraId="0D1CE6F7" w14:textId="77777777" w:rsidR="00181376" w:rsidRPr="00C260A4" w:rsidRDefault="00181376" w:rsidP="00AE2636">
            <w:pPr>
              <w:jc w:val="both"/>
              <w:rPr>
                <w:rFonts w:cstheme="minorHAnsi"/>
                <w:sz w:val="20"/>
                <w:szCs w:val="20"/>
              </w:rPr>
            </w:pPr>
            <w:r w:rsidRPr="00C260A4">
              <w:rPr>
                <w:rFonts w:cstheme="minorHAnsi"/>
                <w:sz w:val="20"/>
                <w:szCs w:val="20"/>
              </w:rPr>
              <w:t>Contribute to RE penetration.</w:t>
            </w:r>
          </w:p>
        </w:tc>
        <w:tc>
          <w:tcPr>
            <w:tcW w:w="1170" w:type="dxa"/>
            <w:noWrap/>
            <w:hideMark/>
          </w:tcPr>
          <w:p w14:paraId="28D55924" w14:textId="77777777" w:rsidR="00181376" w:rsidRPr="00C260A4" w:rsidRDefault="00181376"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080" w:type="dxa"/>
            <w:noWrap/>
            <w:hideMark/>
          </w:tcPr>
          <w:p w14:paraId="1BC97187" w14:textId="77777777" w:rsidR="00181376" w:rsidRPr="00C260A4" w:rsidRDefault="00181376"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170" w:type="dxa"/>
            <w:noWrap/>
            <w:hideMark/>
          </w:tcPr>
          <w:p w14:paraId="1A150B68" w14:textId="77777777" w:rsidR="00181376" w:rsidRPr="00C260A4" w:rsidRDefault="00181376" w:rsidP="00AE2636">
            <w:pPr>
              <w:jc w:val="center"/>
              <w:rPr>
                <w:rFonts w:cstheme="minorHAnsi"/>
                <w:sz w:val="20"/>
                <w:szCs w:val="20"/>
              </w:rPr>
            </w:pPr>
          </w:p>
        </w:tc>
      </w:tr>
      <w:tr w:rsidR="00181376" w:rsidRPr="00C260A4" w14:paraId="531272EE" w14:textId="77777777" w:rsidTr="00181376">
        <w:trPr>
          <w:trHeight w:val="300"/>
        </w:trPr>
        <w:tc>
          <w:tcPr>
            <w:tcW w:w="960" w:type="dxa"/>
            <w:noWrap/>
            <w:hideMark/>
          </w:tcPr>
          <w:p w14:paraId="6189EA1E" w14:textId="77777777" w:rsidR="00181376" w:rsidRPr="00C260A4" w:rsidRDefault="00181376" w:rsidP="00AE2636">
            <w:pPr>
              <w:jc w:val="both"/>
              <w:rPr>
                <w:rFonts w:cstheme="minorHAnsi"/>
                <w:sz w:val="20"/>
                <w:szCs w:val="20"/>
              </w:rPr>
            </w:pPr>
            <w:r w:rsidRPr="00C260A4">
              <w:rPr>
                <w:rFonts w:cstheme="minorHAnsi"/>
                <w:sz w:val="20"/>
                <w:szCs w:val="20"/>
              </w:rPr>
              <w:t>8.5.1(f)</w:t>
            </w:r>
          </w:p>
        </w:tc>
        <w:tc>
          <w:tcPr>
            <w:tcW w:w="4705" w:type="dxa"/>
            <w:noWrap/>
            <w:hideMark/>
          </w:tcPr>
          <w:p w14:paraId="02E77830" w14:textId="77777777" w:rsidR="00181376" w:rsidRPr="00C260A4" w:rsidRDefault="00181376" w:rsidP="00AE2636">
            <w:pPr>
              <w:jc w:val="both"/>
              <w:rPr>
                <w:rFonts w:cstheme="minorHAnsi"/>
                <w:sz w:val="20"/>
                <w:szCs w:val="20"/>
              </w:rPr>
            </w:pPr>
            <w:r w:rsidRPr="00C260A4">
              <w:rPr>
                <w:rFonts w:cstheme="minorHAnsi"/>
                <w:sz w:val="20"/>
                <w:szCs w:val="20"/>
              </w:rPr>
              <w:t>Introducing green certificate for RE contribution by the Electricity utilities as mandatory requirement for operation.</w:t>
            </w:r>
          </w:p>
        </w:tc>
        <w:tc>
          <w:tcPr>
            <w:tcW w:w="3060" w:type="dxa"/>
            <w:noWrap/>
            <w:hideMark/>
          </w:tcPr>
          <w:p w14:paraId="04FA8383" w14:textId="43EAEC36" w:rsidR="00181376" w:rsidRPr="00C260A4" w:rsidRDefault="00181376" w:rsidP="00AE2636">
            <w:pPr>
              <w:jc w:val="both"/>
              <w:rPr>
                <w:rFonts w:cstheme="minorHAnsi"/>
                <w:sz w:val="20"/>
                <w:szCs w:val="20"/>
              </w:rPr>
            </w:pPr>
            <w:r w:rsidRPr="00C260A4">
              <w:rPr>
                <w:rFonts w:cstheme="minorHAnsi"/>
                <w:sz w:val="20"/>
                <w:szCs w:val="20"/>
              </w:rPr>
              <w:t>MOEPMR, Power Division, Utilities. Ministry of Environment,</w:t>
            </w:r>
          </w:p>
        </w:tc>
        <w:tc>
          <w:tcPr>
            <w:tcW w:w="1980" w:type="dxa"/>
            <w:gridSpan w:val="2"/>
            <w:noWrap/>
            <w:hideMark/>
          </w:tcPr>
          <w:p w14:paraId="1993E34E" w14:textId="77777777" w:rsidR="00181376" w:rsidRPr="00C260A4" w:rsidRDefault="00181376" w:rsidP="00AE2636">
            <w:pPr>
              <w:jc w:val="both"/>
              <w:rPr>
                <w:rFonts w:cstheme="minorHAnsi"/>
                <w:sz w:val="16"/>
                <w:szCs w:val="16"/>
              </w:rPr>
            </w:pPr>
            <w:r w:rsidRPr="00C260A4">
              <w:rPr>
                <w:rFonts w:cstheme="minorHAnsi"/>
                <w:sz w:val="16"/>
                <w:szCs w:val="16"/>
              </w:rPr>
              <w:t>Contribute to RE development, increase Utility commitment.</w:t>
            </w:r>
          </w:p>
        </w:tc>
        <w:tc>
          <w:tcPr>
            <w:tcW w:w="1170" w:type="dxa"/>
            <w:noWrap/>
            <w:hideMark/>
          </w:tcPr>
          <w:p w14:paraId="5983DFF9" w14:textId="77777777" w:rsidR="00181376" w:rsidRPr="00C260A4" w:rsidRDefault="00181376"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080" w:type="dxa"/>
            <w:noWrap/>
            <w:hideMark/>
          </w:tcPr>
          <w:p w14:paraId="33342A56" w14:textId="77777777" w:rsidR="00181376" w:rsidRPr="00C260A4" w:rsidRDefault="00181376"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170" w:type="dxa"/>
            <w:noWrap/>
            <w:hideMark/>
          </w:tcPr>
          <w:p w14:paraId="73490359" w14:textId="77777777" w:rsidR="00181376" w:rsidRPr="00C260A4" w:rsidRDefault="00181376" w:rsidP="00AE2636">
            <w:pPr>
              <w:jc w:val="center"/>
              <w:rPr>
                <w:rFonts w:cstheme="minorHAnsi"/>
                <w:sz w:val="20"/>
                <w:szCs w:val="20"/>
              </w:rPr>
            </w:pPr>
          </w:p>
        </w:tc>
      </w:tr>
      <w:tr w:rsidR="00181376" w:rsidRPr="00C260A4" w14:paraId="2A91EBD3" w14:textId="77777777" w:rsidTr="00181376">
        <w:trPr>
          <w:trHeight w:val="300"/>
        </w:trPr>
        <w:tc>
          <w:tcPr>
            <w:tcW w:w="960" w:type="dxa"/>
            <w:noWrap/>
            <w:hideMark/>
          </w:tcPr>
          <w:p w14:paraId="16856462" w14:textId="77777777" w:rsidR="00181376" w:rsidRPr="00C260A4" w:rsidRDefault="00181376" w:rsidP="00AE2636">
            <w:pPr>
              <w:jc w:val="both"/>
              <w:rPr>
                <w:rFonts w:cstheme="minorHAnsi"/>
                <w:sz w:val="20"/>
                <w:szCs w:val="20"/>
              </w:rPr>
            </w:pPr>
            <w:r w:rsidRPr="00C260A4">
              <w:rPr>
                <w:rFonts w:cstheme="minorHAnsi"/>
                <w:sz w:val="20"/>
                <w:szCs w:val="20"/>
              </w:rPr>
              <w:t>8.5.1(g)</w:t>
            </w:r>
          </w:p>
        </w:tc>
        <w:tc>
          <w:tcPr>
            <w:tcW w:w="4705" w:type="dxa"/>
            <w:noWrap/>
            <w:hideMark/>
          </w:tcPr>
          <w:p w14:paraId="1668B85B" w14:textId="77777777" w:rsidR="00181376" w:rsidRPr="00C260A4" w:rsidRDefault="00181376" w:rsidP="00AE2636">
            <w:pPr>
              <w:jc w:val="both"/>
              <w:rPr>
                <w:rFonts w:cstheme="minorHAnsi"/>
                <w:sz w:val="20"/>
                <w:szCs w:val="20"/>
              </w:rPr>
            </w:pPr>
            <w:r w:rsidRPr="00C260A4">
              <w:rPr>
                <w:rFonts w:cstheme="minorHAnsi"/>
                <w:sz w:val="20"/>
                <w:szCs w:val="20"/>
              </w:rPr>
              <w:t>Develop appropriate measures to ensure operability of installed solar PV by households.</w:t>
            </w:r>
          </w:p>
        </w:tc>
        <w:tc>
          <w:tcPr>
            <w:tcW w:w="3060" w:type="dxa"/>
            <w:noWrap/>
            <w:hideMark/>
          </w:tcPr>
          <w:p w14:paraId="4A7529BD" w14:textId="59E2F29E" w:rsidR="00181376" w:rsidRPr="00C260A4" w:rsidRDefault="00181376" w:rsidP="00AE2636">
            <w:pPr>
              <w:jc w:val="both"/>
              <w:rPr>
                <w:rFonts w:cstheme="minorHAnsi"/>
                <w:sz w:val="20"/>
                <w:szCs w:val="20"/>
              </w:rPr>
            </w:pPr>
            <w:r w:rsidRPr="00C260A4">
              <w:rPr>
                <w:rFonts w:cstheme="minorHAnsi"/>
                <w:sz w:val="20"/>
                <w:szCs w:val="20"/>
              </w:rPr>
              <w:t>Ministry of Environment, Power and Mineral resources,</w:t>
            </w:r>
          </w:p>
        </w:tc>
        <w:tc>
          <w:tcPr>
            <w:tcW w:w="1980" w:type="dxa"/>
            <w:gridSpan w:val="2"/>
            <w:noWrap/>
            <w:hideMark/>
          </w:tcPr>
          <w:p w14:paraId="0BCF17B9" w14:textId="77777777" w:rsidR="00181376" w:rsidRPr="00C260A4" w:rsidRDefault="00181376" w:rsidP="00AE2636">
            <w:pPr>
              <w:jc w:val="both"/>
              <w:rPr>
                <w:rFonts w:cstheme="minorHAnsi"/>
                <w:sz w:val="20"/>
                <w:szCs w:val="20"/>
              </w:rPr>
            </w:pPr>
            <w:r w:rsidRPr="00C260A4">
              <w:rPr>
                <w:rFonts w:cstheme="minorHAnsi"/>
                <w:sz w:val="20"/>
                <w:szCs w:val="20"/>
              </w:rPr>
              <w:t>Contribute to RE penetration.</w:t>
            </w:r>
          </w:p>
        </w:tc>
        <w:tc>
          <w:tcPr>
            <w:tcW w:w="1170" w:type="dxa"/>
            <w:noWrap/>
            <w:hideMark/>
          </w:tcPr>
          <w:p w14:paraId="22CDC271" w14:textId="77777777" w:rsidR="00181376" w:rsidRPr="00C260A4" w:rsidRDefault="00181376"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080" w:type="dxa"/>
            <w:noWrap/>
            <w:hideMark/>
          </w:tcPr>
          <w:p w14:paraId="4AA91F4C" w14:textId="77777777" w:rsidR="00181376" w:rsidRPr="00C260A4" w:rsidRDefault="00181376"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170" w:type="dxa"/>
            <w:noWrap/>
            <w:hideMark/>
          </w:tcPr>
          <w:p w14:paraId="552293EE" w14:textId="77777777" w:rsidR="00181376" w:rsidRPr="00C260A4" w:rsidRDefault="00181376" w:rsidP="00AE2636">
            <w:pPr>
              <w:jc w:val="center"/>
              <w:rPr>
                <w:rFonts w:cstheme="minorHAnsi"/>
                <w:sz w:val="20"/>
                <w:szCs w:val="20"/>
              </w:rPr>
            </w:pPr>
          </w:p>
        </w:tc>
      </w:tr>
      <w:tr w:rsidR="00181376" w:rsidRPr="00C260A4" w14:paraId="6872F82F" w14:textId="77777777" w:rsidTr="00181376">
        <w:trPr>
          <w:trHeight w:val="300"/>
        </w:trPr>
        <w:tc>
          <w:tcPr>
            <w:tcW w:w="960" w:type="dxa"/>
            <w:noWrap/>
            <w:hideMark/>
          </w:tcPr>
          <w:p w14:paraId="3B10D9BD" w14:textId="77777777" w:rsidR="00181376" w:rsidRPr="00C260A4" w:rsidRDefault="00181376" w:rsidP="00AE2636">
            <w:pPr>
              <w:jc w:val="both"/>
              <w:rPr>
                <w:rFonts w:cstheme="minorHAnsi"/>
                <w:sz w:val="20"/>
                <w:szCs w:val="20"/>
              </w:rPr>
            </w:pPr>
            <w:r w:rsidRPr="00C260A4">
              <w:rPr>
                <w:rFonts w:cstheme="minorHAnsi"/>
                <w:sz w:val="20"/>
                <w:szCs w:val="20"/>
              </w:rPr>
              <w:t>8.5.1(h)</w:t>
            </w:r>
          </w:p>
        </w:tc>
        <w:tc>
          <w:tcPr>
            <w:tcW w:w="4705" w:type="dxa"/>
            <w:noWrap/>
            <w:hideMark/>
          </w:tcPr>
          <w:p w14:paraId="107E0A92" w14:textId="77777777" w:rsidR="00181376" w:rsidRPr="00C260A4" w:rsidRDefault="00181376" w:rsidP="00AE2636">
            <w:pPr>
              <w:jc w:val="both"/>
              <w:rPr>
                <w:rFonts w:cstheme="minorHAnsi"/>
                <w:sz w:val="20"/>
                <w:szCs w:val="20"/>
              </w:rPr>
            </w:pPr>
            <w:r w:rsidRPr="00C260A4">
              <w:rPr>
                <w:rFonts w:cstheme="minorHAnsi"/>
                <w:sz w:val="20"/>
                <w:szCs w:val="20"/>
              </w:rPr>
              <w:t>Green certificates as mandatory requirement for the industries and manufacturing plants to market their products (produced by energy</w:t>
            </w:r>
          </w:p>
        </w:tc>
        <w:tc>
          <w:tcPr>
            <w:tcW w:w="3060" w:type="dxa"/>
            <w:noWrap/>
            <w:hideMark/>
          </w:tcPr>
          <w:p w14:paraId="4E682D86" w14:textId="77777777" w:rsidR="00181376" w:rsidRPr="00C260A4" w:rsidRDefault="00181376" w:rsidP="00AE2636">
            <w:pPr>
              <w:jc w:val="both"/>
              <w:rPr>
                <w:rFonts w:cstheme="minorHAnsi"/>
                <w:sz w:val="20"/>
                <w:szCs w:val="20"/>
              </w:rPr>
            </w:pPr>
            <w:r w:rsidRPr="00C260A4">
              <w:rPr>
                <w:rFonts w:cstheme="minorHAnsi"/>
                <w:sz w:val="20"/>
                <w:szCs w:val="20"/>
              </w:rPr>
              <w:t>MOEPMR, Ministry of Industries, BSTI, Power Division Utilities, SREDA,</w:t>
            </w:r>
          </w:p>
        </w:tc>
        <w:tc>
          <w:tcPr>
            <w:tcW w:w="1980" w:type="dxa"/>
            <w:gridSpan w:val="2"/>
            <w:noWrap/>
            <w:hideMark/>
          </w:tcPr>
          <w:p w14:paraId="0DA74726" w14:textId="2674A165" w:rsidR="00181376" w:rsidRPr="00C260A4" w:rsidRDefault="00181376" w:rsidP="00AE2636">
            <w:pPr>
              <w:jc w:val="both"/>
              <w:rPr>
                <w:rFonts w:cstheme="minorHAnsi"/>
                <w:sz w:val="20"/>
                <w:szCs w:val="20"/>
              </w:rPr>
            </w:pPr>
            <w:r w:rsidRPr="00C260A4">
              <w:rPr>
                <w:rFonts w:cstheme="minorHAnsi"/>
                <w:sz w:val="20"/>
                <w:szCs w:val="20"/>
              </w:rPr>
              <w:t>Contribute to RE penetration utilizing secondary market.</w:t>
            </w:r>
          </w:p>
        </w:tc>
        <w:tc>
          <w:tcPr>
            <w:tcW w:w="1170" w:type="dxa"/>
          </w:tcPr>
          <w:p w14:paraId="46041924" w14:textId="77777777" w:rsidR="00181376" w:rsidRPr="00C260A4" w:rsidRDefault="00181376" w:rsidP="00AE2636">
            <w:pPr>
              <w:jc w:val="center"/>
              <w:rPr>
                <w:rFonts w:cstheme="minorHAnsi"/>
                <w:sz w:val="20"/>
                <w:szCs w:val="20"/>
              </w:rPr>
            </w:pPr>
          </w:p>
        </w:tc>
        <w:tc>
          <w:tcPr>
            <w:tcW w:w="1080" w:type="dxa"/>
            <w:noWrap/>
            <w:hideMark/>
          </w:tcPr>
          <w:p w14:paraId="65612BA2" w14:textId="0259B1BC" w:rsidR="00181376" w:rsidRPr="00C260A4" w:rsidRDefault="00181376"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170" w:type="dxa"/>
            <w:noWrap/>
            <w:hideMark/>
          </w:tcPr>
          <w:p w14:paraId="5BD3D3D8" w14:textId="77777777" w:rsidR="00181376" w:rsidRPr="00C260A4" w:rsidRDefault="00181376" w:rsidP="00AE2636">
            <w:pPr>
              <w:jc w:val="center"/>
              <w:rPr>
                <w:rFonts w:cstheme="minorHAnsi"/>
                <w:sz w:val="20"/>
                <w:szCs w:val="20"/>
              </w:rPr>
            </w:pPr>
          </w:p>
        </w:tc>
      </w:tr>
      <w:tr w:rsidR="00181376" w:rsidRPr="00C260A4" w14:paraId="56A4E1FC" w14:textId="77777777" w:rsidTr="00181376">
        <w:trPr>
          <w:trHeight w:val="300"/>
        </w:trPr>
        <w:tc>
          <w:tcPr>
            <w:tcW w:w="960" w:type="dxa"/>
            <w:noWrap/>
            <w:hideMark/>
          </w:tcPr>
          <w:p w14:paraId="1DA80070" w14:textId="77777777" w:rsidR="00181376" w:rsidRPr="00C260A4" w:rsidRDefault="00181376" w:rsidP="00AE2636">
            <w:pPr>
              <w:jc w:val="both"/>
              <w:rPr>
                <w:rFonts w:cstheme="minorHAnsi"/>
                <w:sz w:val="20"/>
                <w:szCs w:val="20"/>
              </w:rPr>
            </w:pPr>
            <w:r w:rsidRPr="00C260A4">
              <w:rPr>
                <w:rFonts w:cstheme="minorHAnsi"/>
                <w:sz w:val="20"/>
                <w:szCs w:val="20"/>
              </w:rPr>
              <w:t>8.5.1(i)</w:t>
            </w:r>
          </w:p>
        </w:tc>
        <w:tc>
          <w:tcPr>
            <w:tcW w:w="4705" w:type="dxa"/>
            <w:noWrap/>
            <w:hideMark/>
          </w:tcPr>
          <w:p w14:paraId="5125889A" w14:textId="77777777" w:rsidR="00181376" w:rsidRPr="00C260A4" w:rsidRDefault="00181376" w:rsidP="00AE2636">
            <w:pPr>
              <w:jc w:val="both"/>
              <w:rPr>
                <w:rFonts w:cstheme="minorHAnsi"/>
                <w:sz w:val="20"/>
                <w:szCs w:val="20"/>
              </w:rPr>
            </w:pPr>
            <w:r w:rsidRPr="00C260A4">
              <w:rPr>
                <w:rFonts w:cstheme="minorHAnsi"/>
                <w:sz w:val="20"/>
                <w:szCs w:val="20"/>
              </w:rPr>
              <w:t>Set up on-shore wind power generation plant according to WIND MAPPING.</w:t>
            </w:r>
          </w:p>
        </w:tc>
        <w:tc>
          <w:tcPr>
            <w:tcW w:w="3060" w:type="dxa"/>
            <w:noWrap/>
            <w:hideMark/>
          </w:tcPr>
          <w:p w14:paraId="27F65377" w14:textId="6FF1E829" w:rsidR="00181376" w:rsidRPr="00C260A4" w:rsidRDefault="00181376" w:rsidP="00AE2636">
            <w:pPr>
              <w:jc w:val="both"/>
              <w:rPr>
                <w:rFonts w:cstheme="minorHAnsi"/>
                <w:sz w:val="20"/>
                <w:szCs w:val="20"/>
              </w:rPr>
            </w:pPr>
            <w:r w:rsidRPr="00C260A4">
              <w:rPr>
                <w:rFonts w:cstheme="minorHAnsi"/>
                <w:sz w:val="20"/>
                <w:szCs w:val="20"/>
              </w:rPr>
              <w:t xml:space="preserve">MOEPMR, Ministry of </w:t>
            </w:r>
            <w:r w:rsidR="00B3723F" w:rsidRPr="00C260A4">
              <w:rPr>
                <w:rFonts w:cstheme="minorHAnsi"/>
                <w:sz w:val="20"/>
                <w:szCs w:val="20"/>
              </w:rPr>
              <w:t>Planning. Utilities, Private investor</w:t>
            </w:r>
          </w:p>
        </w:tc>
        <w:tc>
          <w:tcPr>
            <w:tcW w:w="1980" w:type="dxa"/>
            <w:gridSpan w:val="2"/>
            <w:noWrap/>
            <w:hideMark/>
          </w:tcPr>
          <w:p w14:paraId="2FECB5B4" w14:textId="77777777" w:rsidR="00181376" w:rsidRPr="00C260A4" w:rsidRDefault="00181376" w:rsidP="00AE2636">
            <w:pPr>
              <w:jc w:val="both"/>
              <w:rPr>
                <w:rFonts w:cstheme="minorHAnsi"/>
                <w:sz w:val="20"/>
                <w:szCs w:val="20"/>
              </w:rPr>
            </w:pPr>
            <w:r w:rsidRPr="00C260A4">
              <w:rPr>
                <w:rFonts w:cstheme="minorHAnsi"/>
                <w:sz w:val="20"/>
                <w:szCs w:val="20"/>
              </w:rPr>
              <w:t>Contribute to RE penetration.</w:t>
            </w:r>
          </w:p>
        </w:tc>
        <w:tc>
          <w:tcPr>
            <w:tcW w:w="1170" w:type="dxa"/>
            <w:noWrap/>
            <w:hideMark/>
          </w:tcPr>
          <w:p w14:paraId="27037A15" w14:textId="77777777" w:rsidR="00181376" w:rsidRPr="00C260A4" w:rsidRDefault="00181376"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080" w:type="dxa"/>
            <w:noWrap/>
            <w:hideMark/>
          </w:tcPr>
          <w:p w14:paraId="4B6F3A3D" w14:textId="77777777" w:rsidR="00181376" w:rsidRPr="00C260A4" w:rsidRDefault="00181376"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170" w:type="dxa"/>
            <w:noWrap/>
            <w:hideMark/>
          </w:tcPr>
          <w:p w14:paraId="051A225C" w14:textId="77777777" w:rsidR="00181376" w:rsidRPr="00C260A4" w:rsidRDefault="00181376" w:rsidP="00AE2636">
            <w:pPr>
              <w:jc w:val="center"/>
              <w:rPr>
                <w:rFonts w:cstheme="minorHAnsi"/>
                <w:sz w:val="20"/>
                <w:szCs w:val="20"/>
              </w:rPr>
            </w:pPr>
          </w:p>
        </w:tc>
      </w:tr>
      <w:tr w:rsidR="00181376" w:rsidRPr="00C260A4" w14:paraId="5642D197" w14:textId="77777777" w:rsidTr="00181376">
        <w:trPr>
          <w:trHeight w:val="300"/>
        </w:trPr>
        <w:tc>
          <w:tcPr>
            <w:tcW w:w="960" w:type="dxa"/>
            <w:noWrap/>
            <w:hideMark/>
          </w:tcPr>
          <w:p w14:paraId="23EE733C" w14:textId="77777777" w:rsidR="00181376" w:rsidRPr="00C260A4" w:rsidRDefault="00181376" w:rsidP="00AE2636">
            <w:pPr>
              <w:jc w:val="both"/>
              <w:rPr>
                <w:rFonts w:cstheme="minorHAnsi"/>
                <w:sz w:val="20"/>
                <w:szCs w:val="20"/>
              </w:rPr>
            </w:pPr>
            <w:r w:rsidRPr="00C260A4">
              <w:rPr>
                <w:rFonts w:cstheme="minorHAnsi"/>
                <w:sz w:val="20"/>
                <w:szCs w:val="20"/>
              </w:rPr>
              <w:t>8.5.1(j)</w:t>
            </w:r>
          </w:p>
        </w:tc>
        <w:tc>
          <w:tcPr>
            <w:tcW w:w="4705" w:type="dxa"/>
            <w:noWrap/>
            <w:hideMark/>
          </w:tcPr>
          <w:p w14:paraId="0DC79D4A" w14:textId="32D6A24F" w:rsidR="00181376" w:rsidRPr="00C260A4" w:rsidRDefault="00181376" w:rsidP="00AE2636">
            <w:pPr>
              <w:jc w:val="both"/>
              <w:rPr>
                <w:rFonts w:cstheme="minorHAnsi"/>
                <w:sz w:val="20"/>
                <w:szCs w:val="20"/>
              </w:rPr>
            </w:pPr>
            <w:r w:rsidRPr="00C260A4">
              <w:rPr>
                <w:rFonts w:cstheme="minorHAnsi"/>
                <w:sz w:val="20"/>
                <w:szCs w:val="20"/>
              </w:rPr>
              <w:t>Setting up evidence-based target of bio fuel, Hydrogen fuel and waste to electricity generation target.</w:t>
            </w:r>
          </w:p>
        </w:tc>
        <w:tc>
          <w:tcPr>
            <w:tcW w:w="3060" w:type="dxa"/>
            <w:noWrap/>
            <w:hideMark/>
          </w:tcPr>
          <w:p w14:paraId="3DE9E737" w14:textId="636067FF" w:rsidR="00181376" w:rsidRPr="00C260A4" w:rsidRDefault="00181376" w:rsidP="00AE2636">
            <w:pPr>
              <w:jc w:val="both"/>
              <w:rPr>
                <w:rFonts w:cstheme="minorHAnsi"/>
                <w:sz w:val="20"/>
                <w:szCs w:val="20"/>
              </w:rPr>
            </w:pPr>
            <w:r w:rsidRPr="00C260A4">
              <w:rPr>
                <w:rFonts w:cstheme="minorHAnsi"/>
                <w:sz w:val="20"/>
                <w:szCs w:val="20"/>
              </w:rPr>
              <w:t>MOEPMR, Power Division, Utilities. Ministry of Environment, Local Government, Municipalities,</w:t>
            </w:r>
          </w:p>
        </w:tc>
        <w:tc>
          <w:tcPr>
            <w:tcW w:w="1980" w:type="dxa"/>
            <w:gridSpan w:val="2"/>
            <w:noWrap/>
            <w:hideMark/>
          </w:tcPr>
          <w:p w14:paraId="5157FFD2" w14:textId="04828658" w:rsidR="00181376" w:rsidRPr="00C260A4" w:rsidRDefault="00181376" w:rsidP="00AE2636">
            <w:pPr>
              <w:jc w:val="both"/>
              <w:rPr>
                <w:rFonts w:cstheme="minorHAnsi"/>
                <w:sz w:val="20"/>
                <w:szCs w:val="20"/>
              </w:rPr>
            </w:pPr>
            <w:r w:rsidRPr="00C260A4">
              <w:rPr>
                <w:rFonts w:cstheme="minorHAnsi"/>
                <w:sz w:val="20"/>
                <w:szCs w:val="20"/>
              </w:rPr>
              <w:t>increase for RE development</w:t>
            </w:r>
          </w:p>
        </w:tc>
        <w:tc>
          <w:tcPr>
            <w:tcW w:w="1170" w:type="dxa"/>
          </w:tcPr>
          <w:p w14:paraId="6D1FE578" w14:textId="77777777" w:rsidR="00181376" w:rsidRPr="00C260A4" w:rsidRDefault="00181376" w:rsidP="00AE2636">
            <w:pPr>
              <w:jc w:val="center"/>
              <w:rPr>
                <w:rFonts w:cstheme="minorHAnsi"/>
                <w:sz w:val="20"/>
                <w:szCs w:val="20"/>
              </w:rPr>
            </w:pPr>
          </w:p>
        </w:tc>
        <w:tc>
          <w:tcPr>
            <w:tcW w:w="1080" w:type="dxa"/>
            <w:noWrap/>
            <w:hideMark/>
          </w:tcPr>
          <w:p w14:paraId="37FE0922" w14:textId="508A8512" w:rsidR="00181376" w:rsidRPr="00C260A4" w:rsidRDefault="00181376"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170" w:type="dxa"/>
            <w:noWrap/>
            <w:hideMark/>
          </w:tcPr>
          <w:p w14:paraId="27B14222" w14:textId="77777777" w:rsidR="00181376" w:rsidRPr="00C260A4" w:rsidRDefault="00181376" w:rsidP="00AE2636">
            <w:pPr>
              <w:jc w:val="center"/>
              <w:rPr>
                <w:rFonts w:cstheme="minorHAnsi"/>
                <w:sz w:val="20"/>
                <w:szCs w:val="20"/>
              </w:rPr>
            </w:pPr>
          </w:p>
        </w:tc>
      </w:tr>
      <w:tr w:rsidR="00181376" w:rsidRPr="00C260A4" w14:paraId="15C0274D" w14:textId="77777777" w:rsidTr="00181376">
        <w:trPr>
          <w:trHeight w:val="300"/>
        </w:trPr>
        <w:tc>
          <w:tcPr>
            <w:tcW w:w="960" w:type="dxa"/>
            <w:noWrap/>
            <w:hideMark/>
          </w:tcPr>
          <w:p w14:paraId="74A9EE12" w14:textId="77777777" w:rsidR="00181376" w:rsidRPr="00C260A4" w:rsidRDefault="00181376" w:rsidP="00AE2636">
            <w:pPr>
              <w:jc w:val="both"/>
              <w:rPr>
                <w:rFonts w:cstheme="minorHAnsi"/>
                <w:sz w:val="20"/>
                <w:szCs w:val="20"/>
              </w:rPr>
            </w:pPr>
            <w:r w:rsidRPr="00C260A4">
              <w:rPr>
                <w:rFonts w:cstheme="minorHAnsi"/>
                <w:sz w:val="20"/>
                <w:szCs w:val="20"/>
              </w:rPr>
              <w:t>8.5.1(k)</w:t>
            </w:r>
          </w:p>
        </w:tc>
        <w:tc>
          <w:tcPr>
            <w:tcW w:w="4705" w:type="dxa"/>
            <w:noWrap/>
            <w:hideMark/>
          </w:tcPr>
          <w:p w14:paraId="361F2811" w14:textId="77777777" w:rsidR="00181376" w:rsidRPr="00C260A4" w:rsidRDefault="00181376" w:rsidP="00AE2636">
            <w:pPr>
              <w:jc w:val="both"/>
              <w:rPr>
                <w:rFonts w:cstheme="minorHAnsi"/>
                <w:sz w:val="20"/>
                <w:szCs w:val="20"/>
              </w:rPr>
            </w:pPr>
            <w:r w:rsidRPr="00C260A4">
              <w:rPr>
                <w:rFonts w:cstheme="minorHAnsi"/>
                <w:sz w:val="20"/>
                <w:szCs w:val="20"/>
              </w:rPr>
              <w:t>Provide Investment incentives, as tax exemption, fiscal incentives, subsidies, grants etc.  for those who are contributing to RE development</w:t>
            </w:r>
          </w:p>
        </w:tc>
        <w:tc>
          <w:tcPr>
            <w:tcW w:w="3060" w:type="dxa"/>
            <w:noWrap/>
            <w:hideMark/>
          </w:tcPr>
          <w:p w14:paraId="6450F402" w14:textId="073E8AA1" w:rsidR="00181376" w:rsidRPr="00C260A4" w:rsidRDefault="00181376" w:rsidP="00B3723F">
            <w:pPr>
              <w:jc w:val="both"/>
              <w:rPr>
                <w:rFonts w:cstheme="minorHAnsi"/>
                <w:sz w:val="20"/>
                <w:szCs w:val="20"/>
              </w:rPr>
            </w:pPr>
            <w:r w:rsidRPr="00C260A4">
              <w:rPr>
                <w:rFonts w:cstheme="minorHAnsi"/>
                <w:sz w:val="20"/>
                <w:szCs w:val="20"/>
              </w:rPr>
              <w:t>MOEPMR, Ministry of Industries, BSTI,</w:t>
            </w:r>
            <w:r w:rsidR="00B3723F" w:rsidRPr="00C260A4">
              <w:rPr>
                <w:rFonts w:cstheme="minorHAnsi"/>
                <w:sz w:val="20"/>
                <w:szCs w:val="20"/>
              </w:rPr>
              <w:t xml:space="preserve">BERC, </w:t>
            </w:r>
            <w:r w:rsidRPr="00C260A4">
              <w:rPr>
                <w:rFonts w:cstheme="minorHAnsi"/>
                <w:sz w:val="20"/>
                <w:szCs w:val="20"/>
              </w:rPr>
              <w:t xml:space="preserve"> Utilities, SREDA,</w:t>
            </w:r>
            <w:r w:rsidR="00B3723F" w:rsidRPr="00C260A4">
              <w:rPr>
                <w:rFonts w:cstheme="minorHAnsi"/>
                <w:sz w:val="20"/>
                <w:szCs w:val="20"/>
              </w:rPr>
              <w:t xml:space="preserve"> Ministry of Finance</w:t>
            </w:r>
          </w:p>
        </w:tc>
        <w:tc>
          <w:tcPr>
            <w:tcW w:w="1980" w:type="dxa"/>
            <w:gridSpan w:val="2"/>
            <w:noWrap/>
            <w:hideMark/>
          </w:tcPr>
          <w:p w14:paraId="10ADD6C8" w14:textId="1E68963E" w:rsidR="00181376" w:rsidRPr="00C260A4" w:rsidRDefault="00181376" w:rsidP="00AE2636">
            <w:pPr>
              <w:jc w:val="both"/>
              <w:rPr>
                <w:rFonts w:cstheme="minorHAnsi"/>
                <w:sz w:val="20"/>
                <w:szCs w:val="20"/>
              </w:rPr>
            </w:pPr>
            <w:r w:rsidRPr="00C260A4">
              <w:rPr>
                <w:rFonts w:cstheme="minorHAnsi"/>
                <w:sz w:val="20"/>
                <w:szCs w:val="20"/>
              </w:rPr>
              <w:t>increase for RE development</w:t>
            </w:r>
          </w:p>
        </w:tc>
        <w:tc>
          <w:tcPr>
            <w:tcW w:w="1170" w:type="dxa"/>
            <w:noWrap/>
            <w:hideMark/>
          </w:tcPr>
          <w:p w14:paraId="78157944" w14:textId="77777777" w:rsidR="00181376" w:rsidRPr="00C260A4" w:rsidRDefault="00181376"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080" w:type="dxa"/>
            <w:noWrap/>
            <w:hideMark/>
          </w:tcPr>
          <w:p w14:paraId="6ADA11E6" w14:textId="77777777" w:rsidR="00181376" w:rsidRPr="00C260A4" w:rsidRDefault="00181376" w:rsidP="00AE2636">
            <w:pPr>
              <w:jc w:val="center"/>
              <w:rPr>
                <w:rFonts w:cstheme="minorHAnsi"/>
                <w:sz w:val="20"/>
                <w:szCs w:val="20"/>
              </w:rPr>
            </w:pPr>
          </w:p>
        </w:tc>
        <w:tc>
          <w:tcPr>
            <w:tcW w:w="1170" w:type="dxa"/>
            <w:noWrap/>
            <w:hideMark/>
          </w:tcPr>
          <w:p w14:paraId="4AED897C" w14:textId="77777777" w:rsidR="00181376" w:rsidRPr="00C260A4" w:rsidRDefault="00181376" w:rsidP="00AE2636">
            <w:pPr>
              <w:jc w:val="center"/>
              <w:rPr>
                <w:rFonts w:cstheme="minorHAnsi"/>
                <w:sz w:val="20"/>
                <w:szCs w:val="20"/>
              </w:rPr>
            </w:pPr>
          </w:p>
        </w:tc>
      </w:tr>
      <w:tr w:rsidR="00181376" w:rsidRPr="00C260A4" w14:paraId="51A72026" w14:textId="77777777" w:rsidTr="00181376">
        <w:trPr>
          <w:trHeight w:val="300"/>
        </w:trPr>
        <w:tc>
          <w:tcPr>
            <w:tcW w:w="960" w:type="dxa"/>
            <w:noWrap/>
            <w:hideMark/>
          </w:tcPr>
          <w:p w14:paraId="07B072DE" w14:textId="77777777" w:rsidR="00181376" w:rsidRPr="00C260A4" w:rsidRDefault="00181376" w:rsidP="00AE2636">
            <w:pPr>
              <w:jc w:val="both"/>
              <w:rPr>
                <w:rFonts w:cstheme="minorHAnsi"/>
                <w:sz w:val="20"/>
                <w:szCs w:val="20"/>
              </w:rPr>
            </w:pPr>
            <w:r w:rsidRPr="00C260A4">
              <w:rPr>
                <w:rFonts w:cstheme="minorHAnsi"/>
                <w:sz w:val="20"/>
                <w:szCs w:val="20"/>
              </w:rPr>
              <w:t>8.5.1(l)</w:t>
            </w:r>
          </w:p>
        </w:tc>
        <w:tc>
          <w:tcPr>
            <w:tcW w:w="4705" w:type="dxa"/>
            <w:noWrap/>
            <w:hideMark/>
          </w:tcPr>
          <w:p w14:paraId="1733637A" w14:textId="479FE643" w:rsidR="00181376" w:rsidRPr="00C260A4" w:rsidRDefault="00181376" w:rsidP="00AE2636">
            <w:pPr>
              <w:jc w:val="both"/>
              <w:rPr>
                <w:rFonts w:cstheme="minorHAnsi"/>
                <w:sz w:val="20"/>
                <w:szCs w:val="20"/>
              </w:rPr>
            </w:pPr>
            <w:r w:rsidRPr="00C260A4">
              <w:rPr>
                <w:rFonts w:cstheme="minorHAnsi"/>
                <w:sz w:val="20"/>
                <w:szCs w:val="20"/>
              </w:rPr>
              <w:t>Providing structured tariff for RE, such as Feed-In, premiums, incentives etc.</w:t>
            </w:r>
          </w:p>
        </w:tc>
        <w:tc>
          <w:tcPr>
            <w:tcW w:w="3060" w:type="dxa"/>
            <w:noWrap/>
            <w:hideMark/>
          </w:tcPr>
          <w:p w14:paraId="297BF4F8" w14:textId="34ED39CD" w:rsidR="00181376" w:rsidRPr="00C260A4" w:rsidRDefault="00181376" w:rsidP="00B3723F">
            <w:pPr>
              <w:jc w:val="both"/>
              <w:rPr>
                <w:rFonts w:cstheme="minorHAnsi"/>
                <w:sz w:val="20"/>
                <w:szCs w:val="20"/>
              </w:rPr>
            </w:pPr>
            <w:r w:rsidRPr="00C260A4">
              <w:rPr>
                <w:rFonts w:cstheme="minorHAnsi"/>
                <w:sz w:val="20"/>
                <w:szCs w:val="20"/>
              </w:rPr>
              <w:t>MOEPMR, Ministry of Industries, BSTI, Utilities, SREDA,</w:t>
            </w:r>
          </w:p>
        </w:tc>
        <w:tc>
          <w:tcPr>
            <w:tcW w:w="1980" w:type="dxa"/>
            <w:gridSpan w:val="2"/>
            <w:noWrap/>
            <w:hideMark/>
          </w:tcPr>
          <w:p w14:paraId="1371AA09" w14:textId="733A9B71" w:rsidR="00181376" w:rsidRPr="00C260A4" w:rsidRDefault="00B3723F" w:rsidP="00B3723F">
            <w:pPr>
              <w:rPr>
                <w:rFonts w:cstheme="minorHAnsi"/>
                <w:sz w:val="16"/>
                <w:szCs w:val="16"/>
              </w:rPr>
            </w:pPr>
            <w:r w:rsidRPr="00C260A4">
              <w:rPr>
                <w:rFonts w:cstheme="minorHAnsi"/>
                <w:sz w:val="16"/>
                <w:szCs w:val="16"/>
              </w:rPr>
              <w:t xml:space="preserve">Increase </w:t>
            </w:r>
            <w:r w:rsidR="00181376" w:rsidRPr="00C260A4">
              <w:rPr>
                <w:rFonts w:cstheme="minorHAnsi"/>
                <w:sz w:val="16"/>
                <w:szCs w:val="16"/>
              </w:rPr>
              <w:t xml:space="preserve">RE </w:t>
            </w:r>
            <w:r w:rsidRPr="00C260A4">
              <w:rPr>
                <w:rFonts w:cstheme="minorHAnsi"/>
                <w:sz w:val="16"/>
                <w:szCs w:val="16"/>
              </w:rPr>
              <w:t xml:space="preserve">Penetration, </w:t>
            </w:r>
            <w:r w:rsidR="00181376" w:rsidRPr="00C260A4">
              <w:rPr>
                <w:rFonts w:cstheme="minorHAnsi"/>
                <w:sz w:val="16"/>
                <w:szCs w:val="16"/>
              </w:rPr>
              <w:t xml:space="preserve"> Community engagement.</w:t>
            </w:r>
          </w:p>
        </w:tc>
        <w:tc>
          <w:tcPr>
            <w:tcW w:w="1170" w:type="dxa"/>
            <w:noWrap/>
            <w:hideMark/>
          </w:tcPr>
          <w:p w14:paraId="0A94C9E1" w14:textId="77777777" w:rsidR="00181376" w:rsidRPr="00C260A4" w:rsidRDefault="00181376"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080" w:type="dxa"/>
            <w:noWrap/>
            <w:hideMark/>
          </w:tcPr>
          <w:p w14:paraId="09116F78" w14:textId="77777777" w:rsidR="00181376" w:rsidRPr="00C260A4" w:rsidRDefault="00181376" w:rsidP="00AE2636">
            <w:pPr>
              <w:jc w:val="center"/>
              <w:rPr>
                <w:rFonts w:cstheme="minorHAnsi"/>
                <w:sz w:val="20"/>
                <w:szCs w:val="20"/>
              </w:rPr>
            </w:pPr>
          </w:p>
        </w:tc>
        <w:tc>
          <w:tcPr>
            <w:tcW w:w="1170" w:type="dxa"/>
            <w:noWrap/>
            <w:hideMark/>
          </w:tcPr>
          <w:p w14:paraId="7CEE00F1" w14:textId="77777777" w:rsidR="00181376" w:rsidRPr="00C260A4" w:rsidRDefault="00181376" w:rsidP="00AE2636">
            <w:pPr>
              <w:jc w:val="center"/>
              <w:rPr>
                <w:rFonts w:cstheme="minorHAnsi"/>
                <w:sz w:val="20"/>
                <w:szCs w:val="20"/>
              </w:rPr>
            </w:pPr>
          </w:p>
        </w:tc>
      </w:tr>
      <w:tr w:rsidR="00181376" w:rsidRPr="00C260A4" w14:paraId="139406BB" w14:textId="77777777" w:rsidTr="00181376">
        <w:trPr>
          <w:trHeight w:val="300"/>
        </w:trPr>
        <w:tc>
          <w:tcPr>
            <w:tcW w:w="960" w:type="dxa"/>
            <w:noWrap/>
            <w:hideMark/>
          </w:tcPr>
          <w:p w14:paraId="47D0BCB5" w14:textId="77777777" w:rsidR="00181376" w:rsidRPr="00C260A4" w:rsidRDefault="00181376" w:rsidP="00AE2636">
            <w:pPr>
              <w:jc w:val="both"/>
              <w:rPr>
                <w:rFonts w:cstheme="minorHAnsi"/>
                <w:sz w:val="20"/>
                <w:szCs w:val="20"/>
              </w:rPr>
            </w:pPr>
            <w:r w:rsidRPr="00C260A4">
              <w:rPr>
                <w:rFonts w:cstheme="minorHAnsi"/>
                <w:sz w:val="20"/>
                <w:szCs w:val="20"/>
              </w:rPr>
              <w:t>8.5.1(m)</w:t>
            </w:r>
          </w:p>
        </w:tc>
        <w:tc>
          <w:tcPr>
            <w:tcW w:w="4705" w:type="dxa"/>
            <w:noWrap/>
            <w:hideMark/>
          </w:tcPr>
          <w:p w14:paraId="2DE43F13" w14:textId="77777777" w:rsidR="00181376" w:rsidRPr="00C260A4" w:rsidRDefault="00181376" w:rsidP="00AE2636">
            <w:pPr>
              <w:jc w:val="both"/>
              <w:rPr>
                <w:rFonts w:cstheme="minorHAnsi"/>
                <w:sz w:val="20"/>
                <w:szCs w:val="20"/>
              </w:rPr>
            </w:pPr>
            <w:r w:rsidRPr="00C260A4">
              <w:rPr>
                <w:rFonts w:cstheme="minorHAnsi"/>
                <w:sz w:val="20"/>
                <w:szCs w:val="20"/>
              </w:rPr>
              <w:t>Provide Incentives for Innovation and invention in RE technology developed by domestic investors.</w:t>
            </w:r>
          </w:p>
        </w:tc>
        <w:tc>
          <w:tcPr>
            <w:tcW w:w="3060" w:type="dxa"/>
            <w:noWrap/>
            <w:hideMark/>
          </w:tcPr>
          <w:p w14:paraId="28549525" w14:textId="3455F3BA" w:rsidR="00181376" w:rsidRPr="00C260A4" w:rsidRDefault="00181376" w:rsidP="00AE2636">
            <w:pPr>
              <w:jc w:val="both"/>
              <w:rPr>
                <w:rFonts w:cstheme="minorHAnsi"/>
                <w:sz w:val="20"/>
                <w:szCs w:val="20"/>
              </w:rPr>
            </w:pPr>
            <w:r w:rsidRPr="00C260A4">
              <w:rPr>
                <w:rFonts w:cstheme="minorHAnsi"/>
                <w:sz w:val="20"/>
                <w:szCs w:val="20"/>
              </w:rPr>
              <w:t xml:space="preserve">MOEPMR, Ministry of Industries, Power Division Utilities, SREDA, BERC, Ministry of </w:t>
            </w:r>
            <w:r w:rsidR="00EF0014" w:rsidRPr="00C260A4">
              <w:rPr>
                <w:rFonts w:cstheme="minorHAnsi"/>
                <w:sz w:val="20"/>
                <w:szCs w:val="20"/>
              </w:rPr>
              <w:t>Finance</w:t>
            </w:r>
            <w:r w:rsidRPr="00C260A4">
              <w:rPr>
                <w:rFonts w:cstheme="minorHAnsi"/>
                <w:sz w:val="20"/>
                <w:szCs w:val="20"/>
              </w:rPr>
              <w:t>.</w:t>
            </w:r>
          </w:p>
        </w:tc>
        <w:tc>
          <w:tcPr>
            <w:tcW w:w="1980" w:type="dxa"/>
            <w:gridSpan w:val="2"/>
            <w:noWrap/>
            <w:hideMark/>
          </w:tcPr>
          <w:p w14:paraId="4FEA6CBB" w14:textId="38F86263" w:rsidR="00181376" w:rsidRPr="00C260A4" w:rsidRDefault="00181376" w:rsidP="00AE2636">
            <w:pPr>
              <w:jc w:val="both"/>
              <w:rPr>
                <w:rFonts w:cstheme="minorHAnsi"/>
                <w:sz w:val="20"/>
                <w:szCs w:val="20"/>
              </w:rPr>
            </w:pPr>
            <w:r w:rsidRPr="00C260A4">
              <w:rPr>
                <w:rFonts w:cstheme="minorHAnsi"/>
                <w:sz w:val="20"/>
                <w:szCs w:val="20"/>
              </w:rPr>
              <w:t>Increase for RE development</w:t>
            </w:r>
          </w:p>
        </w:tc>
        <w:tc>
          <w:tcPr>
            <w:tcW w:w="1170" w:type="dxa"/>
            <w:noWrap/>
            <w:hideMark/>
          </w:tcPr>
          <w:p w14:paraId="6F5A15ED" w14:textId="77777777" w:rsidR="00181376" w:rsidRPr="00C260A4" w:rsidRDefault="00181376"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080" w:type="dxa"/>
            <w:noWrap/>
            <w:hideMark/>
          </w:tcPr>
          <w:p w14:paraId="6E0816B0" w14:textId="77777777" w:rsidR="00181376" w:rsidRPr="00C260A4" w:rsidRDefault="00181376" w:rsidP="00AE2636">
            <w:pPr>
              <w:jc w:val="center"/>
              <w:rPr>
                <w:rFonts w:cstheme="minorHAnsi"/>
                <w:sz w:val="20"/>
                <w:szCs w:val="20"/>
              </w:rPr>
            </w:pPr>
          </w:p>
        </w:tc>
        <w:tc>
          <w:tcPr>
            <w:tcW w:w="1170" w:type="dxa"/>
            <w:noWrap/>
            <w:hideMark/>
          </w:tcPr>
          <w:p w14:paraId="475B45DD" w14:textId="77777777" w:rsidR="00181376" w:rsidRPr="00C260A4" w:rsidRDefault="00181376" w:rsidP="00AE2636">
            <w:pPr>
              <w:jc w:val="center"/>
              <w:rPr>
                <w:rFonts w:cstheme="minorHAnsi"/>
                <w:sz w:val="20"/>
                <w:szCs w:val="20"/>
              </w:rPr>
            </w:pPr>
          </w:p>
        </w:tc>
      </w:tr>
    </w:tbl>
    <w:p w14:paraId="5F350B0A" w14:textId="2606BB26" w:rsidR="00EF0014" w:rsidRDefault="00EF0014" w:rsidP="00AE2636">
      <w:pPr>
        <w:spacing w:after="0"/>
        <w:rPr>
          <w:b/>
          <w:sz w:val="20"/>
          <w:szCs w:val="20"/>
        </w:rPr>
      </w:pPr>
    </w:p>
    <w:p w14:paraId="1F31FE18" w14:textId="4A0F9222" w:rsidR="007D4185" w:rsidRPr="00C260A4" w:rsidRDefault="007D4185" w:rsidP="00AE2636">
      <w:pPr>
        <w:spacing w:after="0"/>
        <w:rPr>
          <w:b/>
          <w:sz w:val="20"/>
          <w:szCs w:val="20"/>
        </w:rPr>
      </w:pPr>
    </w:p>
    <w:p w14:paraId="1442FE1C" w14:textId="64E8C51A" w:rsidR="000D6BD8" w:rsidRPr="00CD0C74" w:rsidRDefault="009C5588" w:rsidP="00B3723F">
      <w:pPr>
        <w:spacing w:after="0"/>
        <w:jc w:val="both"/>
        <w:rPr>
          <w:b/>
          <w:sz w:val="28"/>
          <w:szCs w:val="28"/>
          <w:u w:val="single"/>
        </w:rPr>
      </w:pPr>
      <w:r w:rsidRPr="00CD0C74">
        <w:rPr>
          <w:b/>
          <w:sz w:val="28"/>
          <w:szCs w:val="28"/>
          <w:u w:val="single"/>
        </w:rPr>
        <w:t xml:space="preserve">8.6.0 </w:t>
      </w:r>
      <w:r w:rsidR="00B3723F" w:rsidRPr="00CD0C74">
        <w:rPr>
          <w:b/>
          <w:sz w:val="28"/>
          <w:szCs w:val="28"/>
          <w:u w:val="single"/>
        </w:rPr>
        <w:t>Strategic Theme: Human Resources Development Strategy.</w:t>
      </w:r>
    </w:p>
    <w:p w14:paraId="027C73BE" w14:textId="26A632C2" w:rsidR="005A2B41" w:rsidRPr="00C260A4" w:rsidRDefault="005A2B41" w:rsidP="00AE2636">
      <w:pPr>
        <w:spacing w:after="0"/>
        <w:rPr>
          <w:sz w:val="20"/>
          <w:szCs w:val="20"/>
        </w:rPr>
      </w:pPr>
    </w:p>
    <w:p w14:paraId="50F5F1C0" w14:textId="1ABB04D5" w:rsidR="00FF2C52" w:rsidRPr="00C260A4" w:rsidRDefault="00FF2C52" w:rsidP="00FF2C52">
      <w:pPr>
        <w:spacing w:after="0"/>
        <w:jc w:val="both"/>
        <w:rPr>
          <w:b/>
          <w:sz w:val="20"/>
          <w:szCs w:val="20"/>
        </w:rPr>
      </w:pPr>
      <w:r w:rsidRPr="00C260A4">
        <w:rPr>
          <w:b/>
          <w:sz w:val="20"/>
          <w:szCs w:val="20"/>
        </w:rPr>
        <w:t xml:space="preserve">Action Plan: </w:t>
      </w:r>
      <w:r w:rsidRPr="00C260A4">
        <w:rPr>
          <w:b/>
          <w:sz w:val="20"/>
          <w:szCs w:val="20"/>
        </w:rPr>
        <w:tab/>
      </w:r>
    </w:p>
    <w:tbl>
      <w:tblPr>
        <w:tblStyle w:val="TableGrid"/>
        <w:tblW w:w="14215" w:type="dxa"/>
        <w:tblLook w:val="04A0" w:firstRow="1" w:lastRow="0" w:firstColumn="1" w:lastColumn="0" w:noHBand="0" w:noVBand="1"/>
      </w:tblPr>
      <w:tblGrid>
        <w:gridCol w:w="960"/>
        <w:gridCol w:w="3715"/>
        <w:gridCol w:w="3420"/>
        <w:gridCol w:w="2520"/>
        <w:gridCol w:w="1260"/>
        <w:gridCol w:w="1170"/>
        <w:gridCol w:w="1170"/>
      </w:tblGrid>
      <w:tr w:rsidR="005A2B41" w:rsidRPr="00C260A4" w14:paraId="200667CA" w14:textId="77777777" w:rsidTr="005A2B41">
        <w:trPr>
          <w:trHeight w:val="692"/>
        </w:trPr>
        <w:tc>
          <w:tcPr>
            <w:tcW w:w="960" w:type="dxa"/>
            <w:noWrap/>
            <w:hideMark/>
          </w:tcPr>
          <w:p w14:paraId="5335D403" w14:textId="77777777" w:rsidR="005A2B41" w:rsidRPr="00C260A4" w:rsidRDefault="005A2B41" w:rsidP="00AE2636">
            <w:pPr>
              <w:jc w:val="center"/>
              <w:rPr>
                <w:b/>
                <w:sz w:val="20"/>
                <w:szCs w:val="20"/>
              </w:rPr>
            </w:pPr>
            <w:r w:rsidRPr="00C260A4">
              <w:rPr>
                <w:b/>
                <w:sz w:val="20"/>
                <w:szCs w:val="20"/>
              </w:rPr>
              <w:t>Sl</w:t>
            </w:r>
          </w:p>
        </w:tc>
        <w:tc>
          <w:tcPr>
            <w:tcW w:w="3715" w:type="dxa"/>
            <w:noWrap/>
            <w:hideMark/>
          </w:tcPr>
          <w:p w14:paraId="53135CD7" w14:textId="2D54BB24" w:rsidR="005A2B41" w:rsidRPr="00C260A4" w:rsidRDefault="005A2B41" w:rsidP="00AE2636">
            <w:pPr>
              <w:jc w:val="center"/>
              <w:rPr>
                <w:b/>
                <w:sz w:val="20"/>
                <w:szCs w:val="20"/>
              </w:rPr>
            </w:pPr>
            <w:r w:rsidRPr="00C260A4">
              <w:rPr>
                <w:b/>
                <w:sz w:val="20"/>
                <w:szCs w:val="20"/>
              </w:rPr>
              <w:t>Action Item</w:t>
            </w:r>
          </w:p>
        </w:tc>
        <w:tc>
          <w:tcPr>
            <w:tcW w:w="3420" w:type="dxa"/>
            <w:noWrap/>
            <w:hideMark/>
          </w:tcPr>
          <w:p w14:paraId="28DD9792" w14:textId="77777777" w:rsidR="005A2B41" w:rsidRPr="00C260A4" w:rsidRDefault="005A2B41" w:rsidP="00AE2636">
            <w:pPr>
              <w:jc w:val="center"/>
              <w:rPr>
                <w:b/>
                <w:sz w:val="20"/>
                <w:szCs w:val="20"/>
              </w:rPr>
            </w:pPr>
            <w:r w:rsidRPr="00C260A4">
              <w:rPr>
                <w:b/>
                <w:sz w:val="20"/>
                <w:szCs w:val="20"/>
              </w:rPr>
              <w:t>Implementing Authority</w:t>
            </w:r>
          </w:p>
        </w:tc>
        <w:tc>
          <w:tcPr>
            <w:tcW w:w="2520" w:type="dxa"/>
            <w:noWrap/>
            <w:hideMark/>
          </w:tcPr>
          <w:p w14:paraId="580C925B" w14:textId="511D7E1E" w:rsidR="005A2B41" w:rsidRPr="00C260A4" w:rsidRDefault="003A06CB" w:rsidP="00AE2636">
            <w:pPr>
              <w:jc w:val="center"/>
              <w:rPr>
                <w:b/>
                <w:sz w:val="20"/>
                <w:szCs w:val="20"/>
              </w:rPr>
            </w:pPr>
            <w:r>
              <w:rPr>
                <w:rFonts w:cstheme="minorHAnsi"/>
                <w:b/>
                <w:sz w:val="20"/>
                <w:szCs w:val="20"/>
              </w:rPr>
              <w:t>Expected Benefits</w:t>
            </w:r>
          </w:p>
        </w:tc>
        <w:tc>
          <w:tcPr>
            <w:tcW w:w="1260" w:type="dxa"/>
            <w:noWrap/>
            <w:hideMark/>
          </w:tcPr>
          <w:p w14:paraId="5B17C293" w14:textId="77777777" w:rsidR="005A2B41" w:rsidRPr="00C260A4" w:rsidRDefault="005A2B41" w:rsidP="00AE2636">
            <w:pPr>
              <w:jc w:val="center"/>
              <w:rPr>
                <w:b/>
                <w:sz w:val="20"/>
                <w:szCs w:val="20"/>
              </w:rPr>
            </w:pPr>
            <w:r w:rsidRPr="00C260A4">
              <w:rPr>
                <w:b/>
                <w:sz w:val="20"/>
                <w:szCs w:val="20"/>
              </w:rPr>
              <w:t>Short Term</w:t>
            </w:r>
          </w:p>
          <w:p w14:paraId="7557907C" w14:textId="39906821" w:rsidR="005A2B41" w:rsidRPr="00C260A4" w:rsidRDefault="005A2B41" w:rsidP="00AE2636">
            <w:pPr>
              <w:jc w:val="center"/>
              <w:rPr>
                <w:b/>
                <w:sz w:val="20"/>
                <w:szCs w:val="20"/>
              </w:rPr>
            </w:pPr>
            <w:r w:rsidRPr="00C260A4">
              <w:rPr>
                <w:b/>
                <w:sz w:val="20"/>
                <w:szCs w:val="20"/>
              </w:rPr>
              <w:t>2 year</w:t>
            </w:r>
          </w:p>
        </w:tc>
        <w:tc>
          <w:tcPr>
            <w:tcW w:w="1170" w:type="dxa"/>
            <w:noWrap/>
            <w:hideMark/>
          </w:tcPr>
          <w:p w14:paraId="56D0044B" w14:textId="77777777" w:rsidR="005A2B41" w:rsidRPr="00C260A4" w:rsidRDefault="005A2B41" w:rsidP="00AE2636">
            <w:pPr>
              <w:jc w:val="center"/>
              <w:rPr>
                <w:b/>
                <w:sz w:val="20"/>
                <w:szCs w:val="20"/>
              </w:rPr>
            </w:pPr>
            <w:r w:rsidRPr="00C260A4">
              <w:rPr>
                <w:b/>
                <w:sz w:val="20"/>
                <w:szCs w:val="20"/>
              </w:rPr>
              <w:t>Mid Term</w:t>
            </w:r>
          </w:p>
          <w:p w14:paraId="3B4EE6AC" w14:textId="68F580A2" w:rsidR="005A2B41" w:rsidRPr="00C260A4" w:rsidRDefault="005A2B41" w:rsidP="00AE2636">
            <w:pPr>
              <w:jc w:val="center"/>
              <w:rPr>
                <w:b/>
                <w:sz w:val="20"/>
                <w:szCs w:val="20"/>
              </w:rPr>
            </w:pPr>
            <w:r w:rsidRPr="00C260A4">
              <w:rPr>
                <w:b/>
                <w:sz w:val="20"/>
                <w:szCs w:val="20"/>
              </w:rPr>
              <w:t>05 year</w:t>
            </w:r>
          </w:p>
        </w:tc>
        <w:tc>
          <w:tcPr>
            <w:tcW w:w="1170" w:type="dxa"/>
            <w:noWrap/>
            <w:hideMark/>
          </w:tcPr>
          <w:p w14:paraId="6334B2BD" w14:textId="77777777" w:rsidR="005A2B41" w:rsidRPr="00C260A4" w:rsidRDefault="005A2B41" w:rsidP="00AE2636">
            <w:pPr>
              <w:jc w:val="center"/>
              <w:rPr>
                <w:b/>
                <w:sz w:val="20"/>
                <w:szCs w:val="20"/>
              </w:rPr>
            </w:pPr>
            <w:r w:rsidRPr="00C260A4">
              <w:rPr>
                <w:b/>
                <w:sz w:val="20"/>
                <w:szCs w:val="20"/>
              </w:rPr>
              <w:t>Long Term</w:t>
            </w:r>
          </w:p>
          <w:p w14:paraId="5CF4379D" w14:textId="77B9E4F5" w:rsidR="005A2B41" w:rsidRPr="00C260A4" w:rsidRDefault="005A2B41" w:rsidP="00AE2636">
            <w:pPr>
              <w:jc w:val="center"/>
              <w:rPr>
                <w:b/>
                <w:sz w:val="20"/>
                <w:szCs w:val="20"/>
              </w:rPr>
            </w:pPr>
            <w:r w:rsidRPr="00C260A4">
              <w:rPr>
                <w:b/>
                <w:sz w:val="20"/>
                <w:szCs w:val="20"/>
              </w:rPr>
              <w:t>10 Year</w:t>
            </w:r>
          </w:p>
        </w:tc>
      </w:tr>
      <w:tr w:rsidR="005A2B41" w:rsidRPr="00C260A4" w14:paraId="2B447BE5" w14:textId="77777777" w:rsidTr="005A2B41">
        <w:trPr>
          <w:trHeight w:val="300"/>
        </w:trPr>
        <w:tc>
          <w:tcPr>
            <w:tcW w:w="960" w:type="dxa"/>
            <w:noWrap/>
            <w:hideMark/>
          </w:tcPr>
          <w:p w14:paraId="17EA30A5" w14:textId="77777777" w:rsidR="005A2B41" w:rsidRPr="00C260A4" w:rsidRDefault="005A2B41" w:rsidP="00AE2636">
            <w:pPr>
              <w:jc w:val="both"/>
              <w:rPr>
                <w:sz w:val="20"/>
                <w:szCs w:val="20"/>
              </w:rPr>
            </w:pPr>
            <w:r w:rsidRPr="00C260A4">
              <w:rPr>
                <w:sz w:val="20"/>
                <w:szCs w:val="20"/>
              </w:rPr>
              <w:t>8.6.1(a)</w:t>
            </w:r>
          </w:p>
        </w:tc>
        <w:tc>
          <w:tcPr>
            <w:tcW w:w="3715" w:type="dxa"/>
            <w:noWrap/>
            <w:hideMark/>
          </w:tcPr>
          <w:p w14:paraId="0E58E1B1" w14:textId="77777777" w:rsidR="005A2B41" w:rsidRPr="00C260A4" w:rsidRDefault="005A2B41" w:rsidP="00AE2636">
            <w:pPr>
              <w:jc w:val="both"/>
              <w:rPr>
                <w:sz w:val="20"/>
                <w:szCs w:val="20"/>
              </w:rPr>
            </w:pPr>
            <w:r w:rsidRPr="00C260A4">
              <w:rPr>
                <w:sz w:val="20"/>
                <w:szCs w:val="20"/>
              </w:rPr>
              <w:t>Induct continuous training program for energy sector technical officials throughout the year.</w:t>
            </w:r>
          </w:p>
        </w:tc>
        <w:tc>
          <w:tcPr>
            <w:tcW w:w="3420" w:type="dxa"/>
            <w:noWrap/>
            <w:hideMark/>
          </w:tcPr>
          <w:p w14:paraId="02D6FC2D" w14:textId="27C2DE4F" w:rsidR="005A2B41" w:rsidRPr="00C260A4" w:rsidRDefault="005A2B41" w:rsidP="00FC2868">
            <w:pPr>
              <w:jc w:val="both"/>
              <w:rPr>
                <w:sz w:val="20"/>
                <w:szCs w:val="20"/>
              </w:rPr>
            </w:pPr>
            <w:r w:rsidRPr="00C260A4">
              <w:rPr>
                <w:sz w:val="20"/>
                <w:szCs w:val="20"/>
              </w:rPr>
              <w:t xml:space="preserve">MOEPMR, Utilities, CAB, </w:t>
            </w:r>
            <w:r w:rsidR="00FC2868" w:rsidRPr="00C260A4">
              <w:rPr>
                <w:sz w:val="20"/>
                <w:szCs w:val="20"/>
              </w:rPr>
              <w:t>BPE</w:t>
            </w:r>
            <w:r w:rsidRPr="00C260A4">
              <w:rPr>
                <w:sz w:val="20"/>
                <w:szCs w:val="20"/>
              </w:rPr>
              <w:t xml:space="preserve">RC, Ministry of </w:t>
            </w:r>
            <w:r w:rsidR="000F2F7E" w:rsidRPr="00C260A4">
              <w:rPr>
                <w:sz w:val="20"/>
                <w:szCs w:val="20"/>
              </w:rPr>
              <w:t>Education, Public</w:t>
            </w:r>
            <w:r w:rsidRPr="00C260A4">
              <w:rPr>
                <w:sz w:val="20"/>
                <w:szCs w:val="20"/>
              </w:rPr>
              <w:t xml:space="preserve"> and private universities.</w:t>
            </w:r>
          </w:p>
        </w:tc>
        <w:tc>
          <w:tcPr>
            <w:tcW w:w="2520" w:type="dxa"/>
            <w:noWrap/>
            <w:hideMark/>
          </w:tcPr>
          <w:p w14:paraId="0C94F8A8" w14:textId="77CEA38B" w:rsidR="005A2B41" w:rsidRPr="00C260A4" w:rsidRDefault="005A2B41" w:rsidP="00AE2636">
            <w:pPr>
              <w:jc w:val="both"/>
              <w:rPr>
                <w:sz w:val="20"/>
                <w:szCs w:val="20"/>
              </w:rPr>
            </w:pPr>
            <w:r w:rsidRPr="00C260A4">
              <w:rPr>
                <w:sz w:val="20"/>
                <w:szCs w:val="20"/>
              </w:rPr>
              <w:t xml:space="preserve">Trained manpower for efficient operation </w:t>
            </w:r>
            <w:r w:rsidR="000F2F7E" w:rsidRPr="00C260A4">
              <w:rPr>
                <w:sz w:val="20"/>
                <w:szCs w:val="20"/>
              </w:rPr>
              <w:t>of energy</w:t>
            </w:r>
            <w:r w:rsidRPr="00C260A4">
              <w:rPr>
                <w:sz w:val="20"/>
                <w:szCs w:val="20"/>
              </w:rPr>
              <w:t xml:space="preserve"> sector</w:t>
            </w:r>
          </w:p>
        </w:tc>
        <w:tc>
          <w:tcPr>
            <w:tcW w:w="1260" w:type="dxa"/>
            <w:noWrap/>
            <w:hideMark/>
          </w:tcPr>
          <w:p w14:paraId="4A140240" w14:textId="77777777" w:rsidR="005A2B41" w:rsidRPr="00C260A4" w:rsidRDefault="005A2B41" w:rsidP="00AE2636">
            <w:pPr>
              <w:jc w:val="center"/>
              <w:rPr>
                <w:sz w:val="20"/>
                <w:szCs w:val="20"/>
              </w:rPr>
            </w:pPr>
            <w:r w:rsidRPr="00C260A4">
              <w:rPr>
                <w:sz w:val="20"/>
                <w:szCs w:val="20"/>
              </w:rPr>
              <w:t>"</w:t>
            </w:r>
            <w:r w:rsidRPr="00C260A4">
              <w:rPr>
                <w:rFonts w:ascii="Segoe UI Symbol" w:hAnsi="Segoe UI Symbol" w:cs="Segoe UI Symbol"/>
                <w:sz w:val="20"/>
                <w:szCs w:val="20"/>
              </w:rPr>
              <w:t>✓</w:t>
            </w:r>
            <w:r w:rsidRPr="00C260A4">
              <w:rPr>
                <w:sz w:val="20"/>
                <w:szCs w:val="20"/>
              </w:rPr>
              <w:t>"</w:t>
            </w:r>
          </w:p>
        </w:tc>
        <w:tc>
          <w:tcPr>
            <w:tcW w:w="1170" w:type="dxa"/>
            <w:noWrap/>
            <w:hideMark/>
          </w:tcPr>
          <w:p w14:paraId="7CA72B14" w14:textId="77777777" w:rsidR="005A2B41" w:rsidRPr="00C260A4" w:rsidRDefault="005A2B41" w:rsidP="00AE2636">
            <w:pPr>
              <w:jc w:val="center"/>
              <w:rPr>
                <w:sz w:val="20"/>
                <w:szCs w:val="20"/>
              </w:rPr>
            </w:pPr>
            <w:r w:rsidRPr="00C260A4">
              <w:rPr>
                <w:sz w:val="20"/>
                <w:szCs w:val="20"/>
              </w:rPr>
              <w:t>"</w:t>
            </w:r>
            <w:r w:rsidRPr="00C260A4">
              <w:rPr>
                <w:rFonts w:ascii="Segoe UI Symbol" w:hAnsi="Segoe UI Symbol" w:cs="Segoe UI Symbol"/>
                <w:sz w:val="20"/>
                <w:szCs w:val="20"/>
              </w:rPr>
              <w:t>✓</w:t>
            </w:r>
            <w:r w:rsidRPr="00C260A4">
              <w:rPr>
                <w:sz w:val="20"/>
                <w:szCs w:val="20"/>
              </w:rPr>
              <w:t>"</w:t>
            </w:r>
          </w:p>
        </w:tc>
        <w:tc>
          <w:tcPr>
            <w:tcW w:w="1170" w:type="dxa"/>
            <w:noWrap/>
            <w:hideMark/>
          </w:tcPr>
          <w:p w14:paraId="342C8704" w14:textId="77777777" w:rsidR="005A2B41" w:rsidRPr="00C260A4" w:rsidRDefault="005A2B41" w:rsidP="00AE2636">
            <w:pPr>
              <w:jc w:val="center"/>
              <w:rPr>
                <w:sz w:val="20"/>
                <w:szCs w:val="20"/>
              </w:rPr>
            </w:pPr>
          </w:p>
        </w:tc>
      </w:tr>
      <w:tr w:rsidR="005A2B41" w:rsidRPr="00C260A4" w14:paraId="644CC5CE" w14:textId="77777777" w:rsidTr="005A2B41">
        <w:trPr>
          <w:trHeight w:val="300"/>
        </w:trPr>
        <w:tc>
          <w:tcPr>
            <w:tcW w:w="960" w:type="dxa"/>
            <w:noWrap/>
            <w:hideMark/>
          </w:tcPr>
          <w:p w14:paraId="2E2D8C05" w14:textId="77777777" w:rsidR="005A2B41" w:rsidRPr="00C260A4" w:rsidRDefault="005A2B41" w:rsidP="00AE2636">
            <w:pPr>
              <w:jc w:val="both"/>
              <w:rPr>
                <w:sz w:val="20"/>
                <w:szCs w:val="20"/>
              </w:rPr>
            </w:pPr>
            <w:r w:rsidRPr="00C260A4">
              <w:rPr>
                <w:sz w:val="20"/>
                <w:szCs w:val="20"/>
              </w:rPr>
              <w:t>8.6.1(b)</w:t>
            </w:r>
          </w:p>
        </w:tc>
        <w:tc>
          <w:tcPr>
            <w:tcW w:w="3715" w:type="dxa"/>
            <w:noWrap/>
            <w:hideMark/>
          </w:tcPr>
          <w:p w14:paraId="246175BB" w14:textId="77777777" w:rsidR="005A2B41" w:rsidRPr="00C260A4" w:rsidRDefault="005A2B41" w:rsidP="00AE2636">
            <w:pPr>
              <w:jc w:val="both"/>
              <w:rPr>
                <w:sz w:val="20"/>
                <w:szCs w:val="20"/>
              </w:rPr>
            </w:pPr>
            <w:r w:rsidRPr="00C260A4">
              <w:rPr>
                <w:sz w:val="20"/>
                <w:szCs w:val="20"/>
              </w:rPr>
              <w:t>Promotion and placement of energy sector technical officials to be based on skill and professional excellence.</w:t>
            </w:r>
          </w:p>
        </w:tc>
        <w:tc>
          <w:tcPr>
            <w:tcW w:w="3420" w:type="dxa"/>
            <w:noWrap/>
            <w:hideMark/>
          </w:tcPr>
          <w:p w14:paraId="49EE5F93" w14:textId="77777777" w:rsidR="005A2B41" w:rsidRPr="00C260A4" w:rsidRDefault="005A2B41" w:rsidP="00AE2636">
            <w:pPr>
              <w:jc w:val="both"/>
              <w:rPr>
                <w:sz w:val="20"/>
                <w:szCs w:val="20"/>
              </w:rPr>
            </w:pPr>
            <w:r w:rsidRPr="00C260A4">
              <w:rPr>
                <w:sz w:val="20"/>
                <w:szCs w:val="20"/>
              </w:rPr>
              <w:t xml:space="preserve">MOEPMR, Ministry of Public administration, Utilities and regulatory bodies. </w:t>
            </w:r>
          </w:p>
        </w:tc>
        <w:tc>
          <w:tcPr>
            <w:tcW w:w="2520" w:type="dxa"/>
            <w:noWrap/>
            <w:hideMark/>
          </w:tcPr>
          <w:p w14:paraId="58D55FAB" w14:textId="77777777" w:rsidR="005A2B41" w:rsidRPr="00C260A4" w:rsidRDefault="005A2B41" w:rsidP="00AE2636">
            <w:pPr>
              <w:jc w:val="both"/>
              <w:rPr>
                <w:sz w:val="20"/>
                <w:szCs w:val="20"/>
              </w:rPr>
            </w:pPr>
            <w:r w:rsidRPr="00C260A4">
              <w:rPr>
                <w:sz w:val="20"/>
                <w:szCs w:val="20"/>
              </w:rPr>
              <w:t xml:space="preserve">Employee motivation for achieving professional excellence </w:t>
            </w:r>
          </w:p>
        </w:tc>
        <w:tc>
          <w:tcPr>
            <w:tcW w:w="1260" w:type="dxa"/>
            <w:noWrap/>
            <w:hideMark/>
          </w:tcPr>
          <w:p w14:paraId="0CC41816" w14:textId="77777777" w:rsidR="005A2B41" w:rsidRPr="00C260A4" w:rsidRDefault="005A2B41" w:rsidP="00AE2636">
            <w:pPr>
              <w:jc w:val="center"/>
              <w:rPr>
                <w:sz w:val="20"/>
                <w:szCs w:val="20"/>
              </w:rPr>
            </w:pPr>
            <w:r w:rsidRPr="00C260A4">
              <w:rPr>
                <w:sz w:val="20"/>
                <w:szCs w:val="20"/>
              </w:rPr>
              <w:t>"</w:t>
            </w:r>
            <w:r w:rsidRPr="00C260A4">
              <w:rPr>
                <w:rFonts w:ascii="Segoe UI Symbol" w:hAnsi="Segoe UI Symbol" w:cs="Segoe UI Symbol"/>
                <w:sz w:val="20"/>
                <w:szCs w:val="20"/>
              </w:rPr>
              <w:t>✓</w:t>
            </w:r>
            <w:r w:rsidRPr="00C260A4">
              <w:rPr>
                <w:sz w:val="20"/>
                <w:szCs w:val="20"/>
              </w:rPr>
              <w:t>"</w:t>
            </w:r>
          </w:p>
        </w:tc>
        <w:tc>
          <w:tcPr>
            <w:tcW w:w="1170" w:type="dxa"/>
            <w:noWrap/>
            <w:hideMark/>
          </w:tcPr>
          <w:p w14:paraId="59DCCC39" w14:textId="77777777" w:rsidR="005A2B41" w:rsidRPr="00C260A4" w:rsidRDefault="005A2B41" w:rsidP="00AE2636">
            <w:pPr>
              <w:jc w:val="center"/>
              <w:rPr>
                <w:sz w:val="20"/>
                <w:szCs w:val="20"/>
              </w:rPr>
            </w:pPr>
          </w:p>
        </w:tc>
        <w:tc>
          <w:tcPr>
            <w:tcW w:w="1170" w:type="dxa"/>
            <w:noWrap/>
            <w:hideMark/>
          </w:tcPr>
          <w:p w14:paraId="06938472" w14:textId="77777777" w:rsidR="005A2B41" w:rsidRPr="00C260A4" w:rsidRDefault="005A2B41" w:rsidP="00AE2636">
            <w:pPr>
              <w:jc w:val="center"/>
              <w:rPr>
                <w:sz w:val="20"/>
                <w:szCs w:val="20"/>
              </w:rPr>
            </w:pPr>
          </w:p>
        </w:tc>
      </w:tr>
      <w:tr w:rsidR="005A2B41" w:rsidRPr="00C260A4" w14:paraId="40081EFD" w14:textId="77777777" w:rsidTr="005A2B41">
        <w:trPr>
          <w:trHeight w:val="300"/>
        </w:trPr>
        <w:tc>
          <w:tcPr>
            <w:tcW w:w="960" w:type="dxa"/>
            <w:noWrap/>
            <w:hideMark/>
          </w:tcPr>
          <w:p w14:paraId="716DC8CA" w14:textId="77777777" w:rsidR="005A2B41" w:rsidRPr="00C260A4" w:rsidRDefault="005A2B41" w:rsidP="00AE2636">
            <w:pPr>
              <w:jc w:val="both"/>
              <w:rPr>
                <w:sz w:val="20"/>
                <w:szCs w:val="20"/>
              </w:rPr>
            </w:pPr>
            <w:r w:rsidRPr="00C260A4">
              <w:rPr>
                <w:sz w:val="20"/>
                <w:szCs w:val="20"/>
              </w:rPr>
              <w:t>8.6.1(c)</w:t>
            </w:r>
          </w:p>
        </w:tc>
        <w:tc>
          <w:tcPr>
            <w:tcW w:w="3715" w:type="dxa"/>
            <w:noWrap/>
            <w:hideMark/>
          </w:tcPr>
          <w:p w14:paraId="1BBCD95B" w14:textId="77777777" w:rsidR="005A2B41" w:rsidRPr="00C260A4" w:rsidRDefault="005A2B41" w:rsidP="00AE2636">
            <w:pPr>
              <w:jc w:val="both"/>
              <w:rPr>
                <w:sz w:val="20"/>
                <w:szCs w:val="20"/>
              </w:rPr>
            </w:pPr>
            <w:r w:rsidRPr="00C260A4">
              <w:rPr>
                <w:sz w:val="20"/>
                <w:szCs w:val="20"/>
              </w:rPr>
              <w:t>Set-up effective evaluation system/methodology in the public sector energy official.</w:t>
            </w:r>
          </w:p>
        </w:tc>
        <w:tc>
          <w:tcPr>
            <w:tcW w:w="3420" w:type="dxa"/>
            <w:noWrap/>
            <w:hideMark/>
          </w:tcPr>
          <w:p w14:paraId="36EB4828" w14:textId="77777777" w:rsidR="005A2B41" w:rsidRPr="00C260A4" w:rsidRDefault="005A2B41" w:rsidP="00AE2636">
            <w:pPr>
              <w:jc w:val="both"/>
              <w:rPr>
                <w:sz w:val="20"/>
                <w:szCs w:val="20"/>
              </w:rPr>
            </w:pPr>
            <w:r w:rsidRPr="00C260A4">
              <w:rPr>
                <w:sz w:val="20"/>
                <w:szCs w:val="20"/>
              </w:rPr>
              <w:t>MOEPMR, Ministry of Public administration, Utilities and regulatory bodies.</w:t>
            </w:r>
          </w:p>
        </w:tc>
        <w:tc>
          <w:tcPr>
            <w:tcW w:w="2520" w:type="dxa"/>
            <w:noWrap/>
            <w:hideMark/>
          </w:tcPr>
          <w:p w14:paraId="7B3C0709" w14:textId="77777777" w:rsidR="005A2B41" w:rsidRPr="00C260A4" w:rsidRDefault="005A2B41" w:rsidP="00AE2636">
            <w:pPr>
              <w:jc w:val="both"/>
              <w:rPr>
                <w:sz w:val="20"/>
                <w:szCs w:val="20"/>
              </w:rPr>
            </w:pPr>
            <w:r w:rsidRPr="00C260A4">
              <w:rPr>
                <w:sz w:val="20"/>
                <w:szCs w:val="20"/>
              </w:rPr>
              <w:t>Enable to Engage right person for right position.</w:t>
            </w:r>
          </w:p>
        </w:tc>
        <w:tc>
          <w:tcPr>
            <w:tcW w:w="1260" w:type="dxa"/>
            <w:noWrap/>
            <w:hideMark/>
          </w:tcPr>
          <w:p w14:paraId="48E6E2AC" w14:textId="77777777" w:rsidR="005A2B41" w:rsidRPr="00C260A4" w:rsidRDefault="005A2B41" w:rsidP="00AE2636">
            <w:pPr>
              <w:jc w:val="center"/>
              <w:rPr>
                <w:sz w:val="20"/>
                <w:szCs w:val="20"/>
              </w:rPr>
            </w:pPr>
            <w:r w:rsidRPr="00C260A4">
              <w:rPr>
                <w:sz w:val="20"/>
                <w:szCs w:val="20"/>
              </w:rPr>
              <w:t>"</w:t>
            </w:r>
            <w:r w:rsidRPr="00C260A4">
              <w:rPr>
                <w:rFonts w:ascii="Segoe UI Symbol" w:hAnsi="Segoe UI Symbol" w:cs="Segoe UI Symbol"/>
                <w:sz w:val="20"/>
                <w:szCs w:val="20"/>
              </w:rPr>
              <w:t>✓</w:t>
            </w:r>
            <w:r w:rsidRPr="00C260A4">
              <w:rPr>
                <w:sz w:val="20"/>
                <w:szCs w:val="20"/>
              </w:rPr>
              <w:t>"</w:t>
            </w:r>
          </w:p>
        </w:tc>
        <w:tc>
          <w:tcPr>
            <w:tcW w:w="1170" w:type="dxa"/>
            <w:noWrap/>
            <w:hideMark/>
          </w:tcPr>
          <w:p w14:paraId="5C92CACE" w14:textId="77777777" w:rsidR="005A2B41" w:rsidRPr="00C260A4" w:rsidRDefault="005A2B41" w:rsidP="00AE2636">
            <w:pPr>
              <w:jc w:val="center"/>
              <w:rPr>
                <w:sz w:val="20"/>
                <w:szCs w:val="20"/>
              </w:rPr>
            </w:pPr>
            <w:r w:rsidRPr="00C260A4">
              <w:rPr>
                <w:sz w:val="20"/>
                <w:szCs w:val="20"/>
              </w:rPr>
              <w:t>"</w:t>
            </w:r>
            <w:r w:rsidRPr="00C260A4">
              <w:rPr>
                <w:rFonts w:ascii="Segoe UI Symbol" w:hAnsi="Segoe UI Symbol" w:cs="Segoe UI Symbol"/>
                <w:sz w:val="20"/>
                <w:szCs w:val="20"/>
              </w:rPr>
              <w:t>✓</w:t>
            </w:r>
            <w:r w:rsidRPr="00C260A4">
              <w:rPr>
                <w:sz w:val="20"/>
                <w:szCs w:val="20"/>
              </w:rPr>
              <w:t>"</w:t>
            </w:r>
          </w:p>
        </w:tc>
        <w:tc>
          <w:tcPr>
            <w:tcW w:w="1170" w:type="dxa"/>
            <w:noWrap/>
            <w:hideMark/>
          </w:tcPr>
          <w:p w14:paraId="067B3760" w14:textId="77777777" w:rsidR="005A2B41" w:rsidRPr="00C260A4" w:rsidRDefault="005A2B41" w:rsidP="00AE2636">
            <w:pPr>
              <w:jc w:val="center"/>
              <w:rPr>
                <w:sz w:val="20"/>
                <w:szCs w:val="20"/>
              </w:rPr>
            </w:pPr>
          </w:p>
        </w:tc>
      </w:tr>
      <w:tr w:rsidR="005A2B41" w:rsidRPr="00C260A4" w14:paraId="5CE43218" w14:textId="77777777" w:rsidTr="005A2B41">
        <w:trPr>
          <w:trHeight w:val="300"/>
        </w:trPr>
        <w:tc>
          <w:tcPr>
            <w:tcW w:w="960" w:type="dxa"/>
            <w:noWrap/>
            <w:hideMark/>
          </w:tcPr>
          <w:p w14:paraId="06FD9C26" w14:textId="77777777" w:rsidR="005A2B41" w:rsidRPr="00C260A4" w:rsidRDefault="005A2B41" w:rsidP="00AE2636">
            <w:pPr>
              <w:jc w:val="both"/>
              <w:rPr>
                <w:sz w:val="20"/>
                <w:szCs w:val="20"/>
              </w:rPr>
            </w:pPr>
            <w:r w:rsidRPr="00C260A4">
              <w:rPr>
                <w:sz w:val="20"/>
                <w:szCs w:val="20"/>
              </w:rPr>
              <w:t>8.6.1(d)</w:t>
            </w:r>
          </w:p>
        </w:tc>
        <w:tc>
          <w:tcPr>
            <w:tcW w:w="3715" w:type="dxa"/>
            <w:noWrap/>
            <w:hideMark/>
          </w:tcPr>
          <w:p w14:paraId="4A5C1DDE" w14:textId="77777777" w:rsidR="005A2B41" w:rsidRPr="00C260A4" w:rsidRDefault="005A2B41" w:rsidP="00AE2636">
            <w:pPr>
              <w:jc w:val="both"/>
              <w:rPr>
                <w:sz w:val="20"/>
                <w:szCs w:val="20"/>
              </w:rPr>
            </w:pPr>
            <w:r w:rsidRPr="00C260A4">
              <w:rPr>
                <w:sz w:val="20"/>
                <w:szCs w:val="20"/>
              </w:rPr>
              <w:t>Continuous research program shall be carried out on the energy transition at the consumer, utility, regulatory, policy and planning levels.</w:t>
            </w:r>
          </w:p>
        </w:tc>
        <w:tc>
          <w:tcPr>
            <w:tcW w:w="3420" w:type="dxa"/>
            <w:noWrap/>
            <w:hideMark/>
          </w:tcPr>
          <w:p w14:paraId="4AF2B31A" w14:textId="4012C115" w:rsidR="005A2B41" w:rsidRPr="00C260A4" w:rsidRDefault="005A2B41" w:rsidP="00AE2636">
            <w:pPr>
              <w:jc w:val="both"/>
              <w:rPr>
                <w:sz w:val="20"/>
                <w:szCs w:val="20"/>
              </w:rPr>
            </w:pPr>
            <w:r w:rsidRPr="00C260A4">
              <w:rPr>
                <w:sz w:val="20"/>
                <w:szCs w:val="20"/>
              </w:rPr>
              <w:t xml:space="preserve">MOEPMR, Ministry of Public administration, </w:t>
            </w:r>
            <w:r w:rsidR="00B3723F" w:rsidRPr="00C260A4">
              <w:rPr>
                <w:sz w:val="20"/>
                <w:szCs w:val="20"/>
              </w:rPr>
              <w:t>Utilities and regulatory bodies, CAB, Consumers.</w:t>
            </w:r>
          </w:p>
        </w:tc>
        <w:tc>
          <w:tcPr>
            <w:tcW w:w="2520" w:type="dxa"/>
            <w:noWrap/>
            <w:hideMark/>
          </w:tcPr>
          <w:p w14:paraId="5BCDC409" w14:textId="77777777" w:rsidR="005A2B41" w:rsidRPr="00C260A4" w:rsidRDefault="005A2B41" w:rsidP="00AE2636">
            <w:pPr>
              <w:jc w:val="both"/>
              <w:rPr>
                <w:sz w:val="20"/>
                <w:szCs w:val="20"/>
              </w:rPr>
            </w:pPr>
            <w:r w:rsidRPr="00C260A4">
              <w:rPr>
                <w:sz w:val="20"/>
                <w:szCs w:val="20"/>
              </w:rPr>
              <w:t>Help to overcome the challenge of energy transition.</w:t>
            </w:r>
          </w:p>
        </w:tc>
        <w:tc>
          <w:tcPr>
            <w:tcW w:w="1260" w:type="dxa"/>
            <w:noWrap/>
            <w:hideMark/>
          </w:tcPr>
          <w:p w14:paraId="7FE67411" w14:textId="77777777" w:rsidR="005A2B41" w:rsidRPr="00C260A4" w:rsidRDefault="005A2B41" w:rsidP="00AE2636">
            <w:pPr>
              <w:jc w:val="center"/>
              <w:rPr>
                <w:sz w:val="20"/>
                <w:szCs w:val="20"/>
              </w:rPr>
            </w:pPr>
            <w:r w:rsidRPr="00C260A4">
              <w:rPr>
                <w:sz w:val="20"/>
                <w:szCs w:val="20"/>
              </w:rPr>
              <w:t>"</w:t>
            </w:r>
            <w:r w:rsidRPr="00C260A4">
              <w:rPr>
                <w:rFonts w:ascii="Segoe UI Symbol" w:hAnsi="Segoe UI Symbol" w:cs="Segoe UI Symbol"/>
                <w:sz w:val="20"/>
                <w:szCs w:val="20"/>
              </w:rPr>
              <w:t>✓</w:t>
            </w:r>
            <w:r w:rsidRPr="00C260A4">
              <w:rPr>
                <w:sz w:val="20"/>
                <w:szCs w:val="20"/>
              </w:rPr>
              <w:t>"</w:t>
            </w:r>
          </w:p>
        </w:tc>
        <w:tc>
          <w:tcPr>
            <w:tcW w:w="1170" w:type="dxa"/>
            <w:noWrap/>
            <w:hideMark/>
          </w:tcPr>
          <w:p w14:paraId="46FFB878" w14:textId="77777777" w:rsidR="005A2B41" w:rsidRPr="00C260A4" w:rsidRDefault="005A2B41" w:rsidP="00AE2636">
            <w:pPr>
              <w:jc w:val="center"/>
              <w:rPr>
                <w:sz w:val="20"/>
                <w:szCs w:val="20"/>
              </w:rPr>
            </w:pPr>
            <w:r w:rsidRPr="00C260A4">
              <w:rPr>
                <w:sz w:val="20"/>
                <w:szCs w:val="20"/>
              </w:rPr>
              <w:t>"</w:t>
            </w:r>
            <w:r w:rsidRPr="00C260A4">
              <w:rPr>
                <w:rFonts w:ascii="Segoe UI Symbol" w:hAnsi="Segoe UI Symbol" w:cs="Segoe UI Symbol"/>
                <w:sz w:val="20"/>
                <w:szCs w:val="20"/>
              </w:rPr>
              <w:t>✓</w:t>
            </w:r>
            <w:r w:rsidRPr="00C260A4">
              <w:rPr>
                <w:sz w:val="20"/>
                <w:szCs w:val="20"/>
              </w:rPr>
              <w:t>"</w:t>
            </w:r>
          </w:p>
        </w:tc>
        <w:tc>
          <w:tcPr>
            <w:tcW w:w="1170" w:type="dxa"/>
            <w:noWrap/>
            <w:hideMark/>
          </w:tcPr>
          <w:p w14:paraId="5B54BD04" w14:textId="77777777" w:rsidR="005A2B41" w:rsidRPr="00C260A4" w:rsidRDefault="005A2B41" w:rsidP="00AE2636">
            <w:pPr>
              <w:jc w:val="center"/>
              <w:rPr>
                <w:sz w:val="20"/>
                <w:szCs w:val="20"/>
              </w:rPr>
            </w:pPr>
          </w:p>
        </w:tc>
      </w:tr>
      <w:tr w:rsidR="005A2B41" w:rsidRPr="00C260A4" w14:paraId="20582B2E" w14:textId="77777777" w:rsidTr="005A2B41">
        <w:trPr>
          <w:trHeight w:val="300"/>
        </w:trPr>
        <w:tc>
          <w:tcPr>
            <w:tcW w:w="960" w:type="dxa"/>
            <w:noWrap/>
            <w:hideMark/>
          </w:tcPr>
          <w:p w14:paraId="5E766458" w14:textId="77777777" w:rsidR="005A2B41" w:rsidRPr="00C260A4" w:rsidRDefault="005A2B41" w:rsidP="00AE2636">
            <w:pPr>
              <w:jc w:val="both"/>
              <w:rPr>
                <w:sz w:val="20"/>
                <w:szCs w:val="20"/>
              </w:rPr>
            </w:pPr>
            <w:r w:rsidRPr="00C260A4">
              <w:rPr>
                <w:sz w:val="20"/>
                <w:szCs w:val="20"/>
              </w:rPr>
              <w:t>8.6.1(f)</w:t>
            </w:r>
          </w:p>
        </w:tc>
        <w:tc>
          <w:tcPr>
            <w:tcW w:w="3715" w:type="dxa"/>
            <w:noWrap/>
            <w:hideMark/>
          </w:tcPr>
          <w:p w14:paraId="7EF45AA8" w14:textId="77777777" w:rsidR="005A2B41" w:rsidRPr="00C260A4" w:rsidRDefault="005A2B41" w:rsidP="00AE2636">
            <w:pPr>
              <w:jc w:val="both"/>
              <w:rPr>
                <w:sz w:val="20"/>
                <w:szCs w:val="20"/>
              </w:rPr>
            </w:pPr>
            <w:r w:rsidRPr="00C260A4">
              <w:rPr>
                <w:sz w:val="20"/>
                <w:szCs w:val="20"/>
              </w:rPr>
              <w:t>The curriculum at all levels shall include right to energy, energy transition and environment protection.</w:t>
            </w:r>
          </w:p>
        </w:tc>
        <w:tc>
          <w:tcPr>
            <w:tcW w:w="3420" w:type="dxa"/>
            <w:noWrap/>
            <w:hideMark/>
          </w:tcPr>
          <w:p w14:paraId="7F46E54D" w14:textId="113F82C2" w:rsidR="005A2B41" w:rsidRPr="00C260A4" w:rsidRDefault="005A2B41" w:rsidP="00AE2636">
            <w:pPr>
              <w:jc w:val="both"/>
              <w:rPr>
                <w:sz w:val="20"/>
                <w:szCs w:val="20"/>
              </w:rPr>
            </w:pPr>
            <w:r w:rsidRPr="00C260A4">
              <w:rPr>
                <w:sz w:val="20"/>
                <w:szCs w:val="20"/>
              </w:rPr>
              <w:t xml:space="preserve">MOEPMR, Utilities, CAB, EPRC, Ministry of </w:t>
            </w:r>
            <w:r w:rsidR="009C5588" w:rsidRPr="00C260A4">
              <w:rPr>
                <w:sz w:val="20"/>
                <w:szCs w:val="20"/>
              </w:rPr>
              <w:t>Education, Public</w:t>
            </w:r>
            <w:r w:rsidR="00B3723F" w:rsidRPr="00C260A4">
              <w:rPr>
                <w:sz w:val="20"/>
                <w:szCs w:val="20"/>
              </w:rPr>
              <w:t xml:space="preserve"> and private universities, technical institute.</w:t>
            </w:r>
          </w:p>
        </w:tc>
        <w:tc>
          <w:tcPr>
            <w:tcW w:w="2520" w:type="dxa"/>
            <w:noWrap/>
            <w:hideMark/>
          </w:tcPr>
          <w:p w14:paraId="5DD7A7FE" w14:textId="77777777" w:rsidR="005A2B41" w:rsidRPr="00C260A4" w:rsidRDefault="005A2B41" w:rsidP="00AE2636">
            <w:pPr>
              <w:jc w:val="both"/>
              <w:rPr>
                <w:sz w:val="20"/>
                <w:szCs w:val="20"/>
              </w:rPr>
            </w:pPr>
            <w:r w:rsidRPr="00C260A4">
              <w:rPr>
                <w:sz w:val="20"/>
                <w:szCs w:val="20"/>
              </w:rPr>
              <w:t>Development of skilled manpower at the youth level.</w:t>
            </w:r>
          </w:p>
        </w:tc>
        <w:tc>
          <w:tcPr>
            <w:tcW w:w="1260" w:type="dxa"/>
            <w:noWrap/>
            <w:hideMark/>
          </w:tcPr>
          <w:p w14:paraId="3554A034" w14:textId="77777777" w:rsidR="005A2B41" w:rsidRPr="00C260A4" w:rsidRDefault="005A2B41" w:rsidP="00AE2636">
            <w:pPr>
              <w:jc w:val="center"/>
              <w:rPr>
                <w:sz w:val="20"/>
                <w:szCs w:val="20"/>
              </w:rPr>
            </w:pPr>
            <w:r w:rsidRPr="00C260A4">
              <w:rPr>
                <w:sz w:val="20"/>
                <w:szCs w:val="20"/>
              </w:rPr>
              <w:t>"</w:t>
            </w:r>
            <w:r w:rsidRPr="00C260A4">
              <w:rPr>
                <w:rFonts w:ascii="Segoe UI Symbol" w:hAnsi="Segoe UI Symbol" w:cs="Segoe UI Symbol"/>
                <w:sz w:val="20"/>
                <w:szCs w:val="20"/>
              </w:rPr>
              <w:t>✓</w:t>
            </w:r>
            <w:r w:rsidRPr="00C260A4">
              <w:rPr>
                <w:sz w:val="20"/>
                <w:szCs w:val="20"/>
              </w:rPr>
              <w:t>"</w:t>
            </w:r>
          </w:p>
        </w:tc>
        <w:tc>
          <w:tcPr>
            <w:tcW w:w="1170" w:type="dxa"/>
            <w:noWrap/>
            <w:hideMark/>
          </w:tcPr>
          <w:p w14:paraId="0A92B812" w14:textId="77777777" w:rsidR="005A2B41" w:rsidRPr="00C260A4" w:rsidRDefault="005A2B41" w:rsidP="00AE2636">
            <w:pPr>
              <w:jc w:val="center"/>
              <w:rPr>
                <w:sz w:val="20"/>
                <w:szCs w:val="20"/>
              </w:rPr>
            </w:pPr>
          </w:p>
        </w:tc>
        <w:tc>
          <w:tcPr>
            <w:tcW w:w="1170" w:type="dxa"/>
            <w:noWrap/>
            <w:hideMark/>
          </w:tcPr>
          <w:p w14:paraId="39AC4176" w14:textId="77777777" w:rsidR="005A2B41" w:rsidRPr="00C260A4" w:rsidRDefault="005A2B41" w:rsidP="00AE2636">
            <w:pPr>
              <w:jc w:val="center"/>
              <w:rPr>
                <w:sz w:val="20"/>
                <w:szCs w:val="20"/>
              </w:rPr>
            </w:pPr>
          </w:p>
        </w:tc>
      </w:tr>
      <w:tr w:rsidR="005A2B41" w:rsidRPr="00C260A4" w14:paraId="44F3A974" w14:textId="77777777" w:rsidTr="005A2B41">
        <w:trPr>
          <w:trHeight w:val="300"/>
        </w:trPr>
        <w:tc>
          <w:tcPr>
            <w:tcW w:w="960" w:type="dxa"/>
            <w:noWrap/>
            <w:hideMark/>
          </w:tcPr>
          <w:p w14:paraId="286559A6" w14:textId="77777777" w:rsidR="005A2B41" w:rsidRPr="00C260A4" w:rsidRDefault="005A2B41" w:rsidP="00AE2636">
            <w:pPr>
              <w:jc w:val="both"/>
              <w:rPr>
                <w:sz w:val="20"/>
                <w:szCs w:val="20"/>
              </w:rPr>
            </w:pPr>
            <w:r w:rsidRPr="00C260A4">
              <w:rPr>
                <w:sz w:val="20"/>
                <w:szCs w:val="20"/>
              </w:rPr>
              <w:t>8.6.1(f)</w:t>
            </w:r>
          </w:p>
        </w:tc>
        <w:tc>
          <w:tcPr>
            <w:tcW w:w="3715" w:type="dxa"/>
            <w:noWrap/>
            <w:hideMark/>
          </w:tcPr>
          <w:p w14:paraId="532CEFE6" w14:textId="77777777" w:rsidR="005A2B41" w:rsidRPr="00C260A4" w:rsidRDefault="005A2B41" w:rsidP="00AE2636">
            <w:pPr>
              <w:jc w:val="both"/>
              <w:rPr>
                <w:sz w:val="20"/>
                <w:szCs w:val="20"/>
              </w:rPr>
            </w:pPr>
            <w:r w:rsidRPr="00C260A4">
              <w:rPr>
                <w:sz w:val="20"/>
                <w:szCs w:val="20"/>
              </w:rPr>
              <w:t>There shall be an institutional procedures and uninterrupted process for Industry academies relationship and knowledge sharing, technology transfer</w:t>
            </w:r>
          </w:p>
        </w:tc>
        <w:tc>
          <w:tcPr>
            <w:tcW w:w="3420" w:type="dxa"/>
            <w:noWrap/>
            <w:hideMark/>
          </w:tcPr>
          <w:p w14:paraId="7DFC260A" w14:textId="0AAD860D" w:rsidR="005A2B41" w:rsidRPr="00C260A4" w:rsidRDefault="005A2B41" w:rsidP="00AE2636">
            <w:pPr>
              <w:jc w:val="both"/>
              <w:rPr>
                <w:sz w:val="20"/>
                <w:szCs w:val="20"/>
              </w:rPr>
            </w:pPr>
            <w:r w:rsidRPr="00C260A4">
              <w:rPr>
                <w:sz w:val="20"/>
                <w:szCs w:val="20"/>
              </w:rPr>
              <w:t xml:space="preserve">MOEPMR, Ministry of Public administration, </w:t>
            </w:r>
            <w:r w:rsidR="00B3723F" w:rsidRPr="00C260A4">
              <w:rPr>
                <w:sz w:val="20"/>
                <w:szCs w:val="20"/>
              </w:rPr>
              <w:t>Utilities and regulatory bodies, technical institute.</w:t>
            </w:r>
          </w:p>
        </w:tc>
        <w:tc>
          <w:tcPr>
            <w:tcW w:w="2520" w:type="dxa"/>
            <w:noWrap/>
            <w:hideMark/>
          </w:tcPr>
          <w:p w14:paraId="4D4C4585" w14:textId="77777777" w:rsidR="005A2B41" w:rsidRPr="00C260A4" w:rsidRDefault="005A2B41" w:rsidP="00AE2636">
            <w:pPr>
              <w:jc w:val="both"/>
              <w:rPr>
                <w:sz w:val="20"/>
                <w:szCs w:val="20"/>
              </w:rPr>
            </w:pPr>
            <w:r w:rsidRPr="00C260A4">
              <w:rPr>
                <w:sz w:val="20"/>
                <w:szCs w:val="20"/>
              </w:rPr>
              <w:t>Real time problem solving</w:t>
            </w:r>
          </w:p>
        </w:tc>
        <w:tc>
          <w:tcPr>
            <w:tcW w:w="1260" w:type="dxa"/>
            <w:noWrap/>
            <w:hideMark/>
          </w:tcPr>
          <w:p w14:paraId="0213CAC6" w14:textId="77777777" w:rsidR="005A2B41" w:rsidRPr="00C260A4" w:rsidRDefault="005A2B41" w:rsidP="00AE2636">
            <w:pPr>
              <w:jc w:val="center"/>
              <w:rPr>
                <w:sz w:val="20"/>
                <w:szCs w:val="20"/>
              </w:rPr>
            </w:pPr>
            <w:r w:rsidRPr="00C260A4">
              <w:rPr>
                <w:sz w:val="20"/>
                <w:szCs w:val="20"/>
              </w:rPr>
              <w:t>"</w:t>
            </w:r>
            <w:r w:rsidRPr="00C260A4">
              <w:rPr>
                <w:rFonts w:ascii="Segoe UI Symbol" w:hAnsi="Segoe UI Symbol" w:cs="Segoe UI Symbol"/>
                <w:sz w:val="20"/>
                <w:szCs w:val="20"/>
              </w:rPr>
              <w:t>✓</w:t>
            </w:r>
            <w:r w:rsidRPr="00C260A4">
              <w:rPr>
                <w:sz w:val="20"/>
                <w:szCs w:val="20"/>
              </w:rPr>
              <w:t>"</w:t>
            </w:r>
          </w:p>
        </w:tc>
        <w:tc>
          <w:tcPr>
            <w:tcW w:w="1170" w:type="dxa"/>
            <w:noWrap/>
            <w:hideMark/>
          </w:tcPr>
          <w:p w14:paraId="4C56BE09" w14:textId="77777777" w:rsidR="005A2B41" w:rsidRPr="00C260A4" w:rsidRDefault="005A2B41" w:rsidP="00AE2636">
            <w:pPr>
              <w:jc w:val="center"/>
              <w:rPr>
                <w:sz w:val="20"/>
                <w:szCs w:val="20"/>
              </w:rPr>
            </w:pPr>
          </w:p>
        </w:tc>
        <w:tc>
          <w:tcPr>
            <w:tcW w:w="1170" w:type="dxa"/>
            <w:noWrap/>
            <w:hideMark/>
          </w:tcPr>
          <w:p w14:paraId="36C52A47" w14:textId="77777777" w:rsidR="005A2B41" w:rsidRPr="00C260A4" w:rsidRDefault="005A2B41" w:rsidP="00AE2636">
            <w:pPr>
              <w:jc w:val="center"/>
              <w:rPr>
                <w:sz w:val="20"/>
                <w:szCs w:val="20"/>
              </w:rPr>
            </w:pPr>
          </w:p>
        </w:tc>
      </w:tr>
      <w:tr w:rsidR="005A2B41" w:rsidRPr="00C260A4" w14:paraId="06EF4527" w14:textId="77777777" w:rsidTr="005A2B41">
        <w:trPr>
          <w:trHeight w:val="300"/>
        </w:trPr>
        <w:tc>
          <w:tcPr>
            <w:tcW w:w="960" w:type="dxa"/>
            <w:noWrap/>
            <w:hideMark/>
          </w:tcPr>
          <w:p w14:paraId="52B8A1CE" w14:textId="77777777" w:rsidR="005A2B41" w:rsidRPr="00C260A4" w:rsidRDefault="005A2B41" w:rsidP="00AE2636">
            <w:pPr>
              <w:jc w:val="both"/>
              <w:rPr>
                <w:sz w:val="20"/>
                <w:szCs w:val="20"/>
              </w:rPr>
            </w:pPr>
            <w:r w:rsidRPr="00C260A4">
              <w:rPr>
                <w:sz w:val="20"/>
                <w:szCs w:val="20"/>
              </w:rPr>
              <w:t>8.6.1(g)</w:t>
            </w:r>
          </w:p>
        </w:tc>
        <w:tc>
          <w:tcPr>
            <w:tcW w:w="3715" w:type="dxa"/>
            <w:noWrap/>
            <w:hideMark/>
          </w:tcPr>
          <w:p w14:paraId="10242D70" w14:textId="35FD9969" w:rsidR="005A2B41" w:rsidRPr="00C260A4" w:rsidRDefault="005A2B41" w:rsidP="0007025F">
            <w:pPr>
              <w:rPr>
                <w:sz w:val="20"/>
                <w:szCs w:val="20"/>
              </w:rPr>
            </w:pPr>
            <w:r w:rsidRPr="00C260A4">
              <w:rPr>
                <w:sz w:val="20"/>
                <w:szCs w:val="20"/>
              </w:rPr>
              <w:t>Knowledge and technology sharing partnership</w:t>
            </w:r>
            <w:r w:rsidR="0007025F" w:rsidRPr="00C260A4">
              <w:rPr>
                <w:sz w:val="20"/>
                <w:szCs w:val="20"/>
              </w:rPr>
              <w:t xml:space="preserve">( industry-academia relationship) </w:t>
            </w:r>
            <w:r w:rsidRPr="00C260A4">
              <w:rPr>
                <w:sz w:val="20"/>
                <w:szCs w:val="20"/>
              </w:rPr>
              <w:t xml:space="preserve"> with international educational, finan</w:t>
            </w:r>
            <w:r w:rsidR="0007025F" w:rsidRPr="00C260A4">
              <w:rPr>
                <w:sz w:val="20"/>
                <w:szCs w:val="20"/>
              </w:rPr>
              <w:t>cial, and research institutions.</w:t>
            </w:r>
          </w:p>
        </w:tc>
        <w:tc>
          <w:tcPr>
            <w:tcW w:w="3420" w:type="dxa"/>
            <w:noWrap/>
            <w:hideMark/>
          </w:tcPr>
          <w:p w14:paraId="56EFCDBF" w14:textId="77777777" w:rsidR="005A2B41" w:rsidRPr="00C260A4" w:rsidRDefault="005A2B41" w:rsidP="00AE2636">
            <w:pPr>
              <w:jc w:val="both"/>
              <w:rPr>
                <w:sz w:val="20"/>
                <w:szCs w:val="20"/>
              </w:rPr>
            </w:pPr>
            <w:r w:rsidRPr="00C260A4">
              <w:rPr>
                <w:sz w:val="20"/>
                <w:szCs w:val="20"/>
              </w:rPr>
              <w:t>MOEPMR, Ministry of Public administration, Utilities and regulatory bodies.</w:t>
            </w:r>
          </w:p>
        </w:tc>
        <w:tc>
          <w:tcPr>
            <w:tcW w:w="2520" w:type="dxa"/>
            <w:noWrap/>
            <w:hideMark/>
          </w:tcPr>
          <w:p w14:paraId="48B4EABC" w14:textId="77777777" w:rsidR="005A2B41" w:rsidRPr="00C260A4" w:rsidRDefault="005A2B41" w:rsidP="00AE2636">
            <w:pPr>
              <w:jc w:val="both"/>
              <w:rPr>
                <w:sz w:val="20"/>
                <w:szCs w:val="20"/>
              </w:rPr>
            </w:pPr>
            <w:r w:rsidRPr="00C260A4">
              <w:rPr>
                <w:sz w:val="20"/>
                <w:szCs w:val="20"/>
              </w:rPr>
              <w:t>Continues research and development.</w:t>
            </w:r>
          </w:p>
        </w:tc>
        <w:tc>
          <w:tcPr>
            <w:tcW w:w="1260" w:type="dxa"/>
            <w:noWrap/>
            <w:hideMark/>
          </w:tcPr>
          <w:p w14:paraId="5F9DF9AC" w14:textId="77777777" w:rsidR="005A2B41" w:rsidRPr="00C260A4" w:rsidRDefault="005A2B41" w:rsidP="00AE2636">
            <w:pPr>
              <w:jc w:val="center"/>
              <w:rPr>
                <w:sz w:val="20"/>
                <w:szCs w:val="20"/>
              </w:rPr>
            </w:pPr>
            <w:r w:rsidRPr="00C260A4">
              <w:rPr>
                <w:sz w:val="20"/>
                <w:szCs w:val="20"/>
              </w:rPr>
              <w:t>"</w:t>
            </w:r>
            <w:r w:rsidRPr="00C260A4">
              <w:rPr>
                <w:rFonts w:ascii="Segoe UI Symbol" w:hAnsi="Segoe UI Symbol" w:cs="Segoe UI Symbol"/>
                <w:sz w:val="20"/>
                <w:szCs w:val="20"/>
              </w:rPr>
              <w:t>✓</w:t>
            </w:r>
            <w:r w:rsidRPr="00C260A4">
              <w:rPr>
                <w:sz w:val="20"/>
                <w:szCs w:val="20"/>
              </w:rPr>
              <w:t>"</w:t>
            </w:r>
          </w:p>
        </w:tc>
        <w:tc>
          <w:tcPr>
            <w:tcW w:w="1170" w:type="dxa"/>
            <w:noWrap/>
            <w:hideMark/>
          </w:tcPr>
          <w:p w14:paraId="4A803159" w14:textId="77777777" w:rsidR="005A2B41" w:rsidRPr="00C260A4" w:rsidRDefault="005A2B41" w:rsidP="00AE2636">
            <w:pPr>
              <w:jc w:val="center"/>
              <w:rPr>
                <w:sz w:val="20"/>
                <w:szCs w:val="20"/>
              </w:rPr>
            </w:pPr>
            <w:r w:rsidRPr="00C260A4">
              <w:rPr>
                <w:sz w:val="20"/>
                <w:szCs w:val="20"/>
              </w:rPr>
              <w:t>"</w:t>
            </w:r>
            <w:r w:rsidRPr="00C260A4">
              <w:rPr>
                <w:rFonts w:ascii="Segoe UI Symbol" w:hAnsi="Segoe UI Symbol" w:cs="Segoe UI Symbol"/>
                <w:sz w:val="20"/>
                <w:szCs w:val="20"/>
              </w:rPr>
              <w:t>✓</w:t>
            </w:r>
            <w:r w:rsidRPr="00C260A4">
              <w:rPr>
                <w:sz w:val="20"/>
                <w:szCs w:val="20"/>
              </w:rPr>
              <w:t>"</w:t>
            </w:r>
          </w:p>
        </w:tc>
        <w:tc>
          <w:tcPr>
            <w:tcW w:w="1170" w:type="dxa"/>
            <w:noWrap/>
            <w:hideMark/>
          </w:tcPr>
          <w:p w14:paraId="32F1F275" w14:textId="77777777" w:rsidR="005A2B41" w:rsidRPr="00C260A4" w:rsidRDefault="005A2B41" w:rsidP="00AE2636">
            <w:pPr>
              <w:jc w:val="center"/>
              <w:rPr>
                <w:sz w:val="20"/>
                <w:szCs w:val="20"/>
              </w:rPr>
            </w:pPr>
          </w:p>
        </w:tc>
      </w:tr>
      <w:tr w:rsidR="0007025F" w:rsidRPr="00C260A4" w14:paraId="348B1A8F" w14:textId="77777777" w:rsidTr="005A2B41">
        <w:trPr>
          <w:trHeight w:val="300"/>
        </w:trPr>
        <w:tc>
          <w:tcPr>
            <w:tcW w:w="960" w:type="dxa"/>
            <w:noWrap/>
          </w:tcPr>
          <w:p w14:paraId="4ED11A84" w14:textId="687E31B2" w:rsidR="0007025F" w:rsidRPr="00C260A4" w:rsidRDefault="00FC2868" w:rsidP="00AE2636">
            <w:pPr>
              <w:jc w:val="both"/>
              <w:rPr>
                <w:sz w:val="20"/>
                <w:szCs w:val="20"/>
              </w:rPr>
            </w:pPr>
            <w:r w:rsidRPr="00C260A4">
              <w:rPr>
                <w:sz w:val="20"/>
                <w:szCs w:val="20"/>
              </w:rPr>
              <w:t>8.6.1(h)</w:t>
            </w:r>
          </w:p>
        </w:tc>
        <w:tc>
          <w:tcPr>
            <w:tcW w:w="3715" w:type="dxa"/>
            <w:noWrap/>
          </w:tcPr>
          <w:p w14:paraId="46F30DB9" w14:textId="5C1F4652" w:rsidR="0007025F" w:rsidRPr="00C260A4" w:rsidRDefault="00FC2868" w:rsidP="00FC2868">
            <w:pPr>
              <w:rPr>
                <w:sz w:val="20"/>
                <w:szCs w:val="20"/>
              </w:rPr>
            </w:pPr>
            <w:r w:rsidRPr="00C260A4">
              <w:rPr>
                <w:sz w:val="20"/>
                <w:szCs w:val="20"/>
              </w:rPr>
              <w:t xml:space="preserve">Invest on Technological, capacity development for indigenously manufacturing production of energy related capital machineries. </w:t>
            </w:r>
          </w:p>
        </w:tc>
        <w:tc>
          <w:tcPr>
            <w:tcW w:w="3420" w:type="dxa"/>
            <w:noWrap/>
          </w:tcPr>
          <w:p w14:paraId="75624EE4" w14:textId="6DF1CAA9" w:rsidR="0007025F" w:rsidRPr="00C260A4" w:rsidRDefault="00FC2868" w:rsidP="00FC2868">
            <w:pPr>
              <w:jc w:val="both"/>
              <w:rPr>
                <w:sz w:val="20"/>
                <w:szCs w:val="20"/>
              </w:rPr>
            </w:pPr>
            <w:r w:rsidRPr="00C260A4">
              <w:rPr>
                <w:sz w:val="20"/>
                <w:szCs w:val="20"/>
              </w:rPr>
              <w:t>MOEPMR, Ministry of Industries, BIDA, Utilities and regulatory bodies.</w:t>
            </w:r>
          </w:p>
        </w:tc>
        <w:tc>
          <w:tcPr>
            <w:tcW w:w="2520" w:type="dxa"/>
            <w:noWrap/>
          </w:tcPr>
          <w:p w14:paraId="5779751E" w14:textId="12B8AB67" w:rsidR="0007025F" w:rsidRPr="00C260A4" w:rsidRDefault="00FC2868" w:rsidP="00FC2868">
            <w:pPr>
              <w:jc w:val="both"/>
              <w:rPr>
                <w:sz w:val="20"/>
                <w:szCs w:val="20"/>
              </w:rPr>
            </w:pPr>
            <w:r w:rsidRPr="00C260A4">
              <w:rPr>
                <w:sz w:val="20"/>
                <w:szCs w:val="20"/>
              </w:rPr>
              <w:t xml:space="preserve">Reduce import dependency on energy related equipment and </w:t>
            </w:r>
            <w:r w:rsidR="00B3723F" w:rsidRPr="00C260A4">
              <w:rPr>
                <w:sz w:val="20"/>
                <w:szCs w:val="20"/>
              </w:rPr>
              <w:t>machineries</w:t>
            </w:r>
            <w:r w:rsidRPr="00C260A4">
              <w:rPr>
                <w:sz w:val="20"/>
                <w:szCs w:val="20"/>
              </w:rPr>
              <w:t>.</w:t>
            </w:r>
          </w:p>
        </w:tc>
        <w:tc>
          <w:tcPr>
            <w:tcW w:w="1260" w:type="dxa"/>
            <w:noWrap/>
          </w:tcPr>
          <w:p w14:paraId="698ED624" w14:textId="4C1FF492" w:rsidR="0007025F" w:rsidRPr="00C260A4" w:rsidRDefault="00FC2868" w:rsidP="00AE2636">
            <w:pPr>
              <w:jc w:val="center"/>
              <w:rPr>
                <w:sz w:val="20"/>
                <w:szCs w:val="20"/>
              </w:rPr>
            </w:pPr>
            <w:r w:rsidRPr="00C260A4">
              <w:rPr>
                <w:sz w:val="20"/>
                <w:szCs w:val="20"/>
              </w:rPr>
              <w:t>"</w:t>
            </w:r>
            <w:r w:rsidRPr="00C260A4">
              <w:rPr>
                <w:rFonts w:ascii="Segoe UI Symbol" w:hAnsi="Segoe UI Symbol" w:cs="Segoe UI Symbol"/>
                <w:sz w:val="20"/>
                <w:szCs w:val="20"/>
              </w:rPr>
              <w:t>✓</w:t>
            </w:r>
            <w:r w:rsidRPr="00C260A4">
              <w:rPr>
                <w:sz w:val="20"/>
                <w:szCs w:val="20"/>
              </w:rPr>
              <w:t>"</w:t>
            </w:r>
          </w:p>
        </w:tc>
        <w:tc>
          <w:tcPr>
            <w:tcW w:w="1170" w:type="dxa"/>
            <w:noWrap/>
          </w:tcPr>
          <w:p w14:paraId="27B9FF8B" w14:textId="77777777" w:rsidR="0007025F" w:rsidRPr="00C260A4" w:rsidRDefault="0007025F" w:rsidP="00AE2636">
            <w:pPr>
              <w:jc w:val="center"/>
              <w:rPr>
                <w:sz w:val="20"/>
                <w:szCs w:val="20"/>
              </w:rPr>
            </w:pPr>
          </w:p>
        </w:tc>
        <w:tc>
          <w:tcPr>
            <w:tcW w:w="1170" w:type="dxa"/>
            <w:noWrap/>
          </w:tcPr>
          <w:p w14:paraId="258D3085" w14:textId="77777777" w:rsidR="0007025F" w:rsidRPr="00C260A4" w:rsidRDefault="0007025F" w:rsidP="00AE2636">
            <w:pPr>
              <w:jc w:val="center"/>
              <w:rPr>
                <w:sz w:val="20"/>
                <w:szCs w:val="20"/>
              </w:rPr>
            </w:pPr>
          </w:p>
        </w:tc>
      </w:tr>
    </w:tbl>
    <w:p w14:paraId="35779C72" w14:textId="0DA166C5" w:rsidR="00614F7F" w:rsidRDefault="00614F7F" w:rsidP="0054185D">
      <w:pPr>
        <w:spacing w:after="0"/>
        <w:rPr>
          <w:b/>
          <w:sz w:val="28"/>
          <w:szCs w:val="28"/>
        </w:rPr>
      </w:pPr>
    </w:p>
    <w:p w14:paraId="03F03F67" w14:textId="0C420735" w:rsidR="007D4185" w:rsidRDefault="007D4185" w:rsidP="0054185D">
      <w:pPr>
        <w:spacing w:after="0"/>
        <w:rPr>
          <w:b/>
          <w:sz w:val="28"/>
          <w:szCs w:val="28"/>
        </w:rPr>
      </w:pPr>
    </w:p>
    <w:p w14:paraId="5C1B356C" w14:textId="2B94545F" w:rsidR="007D4185" w:rsidRDefault="007D4185" w:rsidP="0054185D">
      <w:pPr>
        <w:spacing w:after="0"/>
        <w:rPr>
          <w:b/>
          <w:sz w:val="28"/>
          <w:szCs w:val="28"/>
        </w:rPr>
      </w:pPr>
    </w:p>
    <w:p w14:paraId="45D0E4D9" w14:textId="6389E594" w:rsidR="007D4185" w:rsidRDefault="007D4185" w:rsidP="0054185D">
      <w:pPr>
        <w:spacing w:after="0"/>
        <w:rPr>
          <w:b/>
          <w:sz w:val="28"/>
          <w:szCs w:val="28"/>
        </w:rPr>
      </w:pPr>
    </w:p>
    <w:p w14:paraId="23590265" w14:textId="77777777" w:rsidR="007D4185" w:rsidRPr="00C260A4" w:rsidRDefault="007D4185" w:rsidP="0054185D">
      <w:pPr>
        <w:spacing w:after="0"/>
        <w:rPr>
          <w:b/>
          <w:sz w:val="28"/>
          <w:szCs w:val="28"/>
        </w:rPr>
      </w:pPr>
    </w:p>
    <w:p w14:paraId="2BE75BD7" w14:textId="3659FE25" w:rsidR="00181376" w:rsidRPr="00F34298" w:rsidRDefault="00716C3F" w:rsidP="0054185D">
      <w:pPr>
        <w:spacing w:after="0"/>
        <w:rPr>
          <w:b/>
          <w:sz w:val="28"/>
          <w:szCs w:val="28"/>
          <w:u w:val="single"/>
        </w:rPr>
      </w:pPr>
      <w:r w:rsidRPr="00F34298">
        <w:rPr>
          <w:b/>
          <w:sz w:val="28"/>
          <w:szCs w:val="28"/>
          <w:u w:val="single"/>
        </w:rPr>
        <w:lastRenderedPageBreak/>
        <w:t xml:space="preserve">8.7.0 </w:t>
      </w:r>
      <w:r w:rsidR="00181376" w:rsidRPr="00F34298">
        <w:rPr>
          <w:b/>
          <w:sz w:val="28"/>
          <w:szCs w:val="28"/>
          <w:u w:val="single"/>
        </w:rPr>
        <w:t xml:space="preserve">Strategic Theme:  Energy Efficiency and conservation program: </w:t>
      </w:r>
    </w:p>
    <w:p w14:paraId="7F54A448" w14:textId="77777777" w:rsidR="002C7633" w:rsidRPr="00C260A4" w:rsidRDefault="002C7633" w:rsidP="00AE2636">
      <w:pPr>
        <w:spacing w:after="0"/>
        <w:rPr>
          <w:sz w:val="20"/>
          <w:szCs w:val="20"/>
        </w:rPr>
      </w:pPr>
    </w:p>
    <w:p w14:paraId="243C91C2" w14:textId="0A83BAC9" w:rsidR="00FF2C52" w:rsidRPr="00C260A4" w:rsidRDefault="00FF2C52" w:rsidP="00FF2C52">
      <w:pPr>
        <w:spacing w:after="0"/>
        <w:jc w:val="both"/>
        <w:rPr>
          <w:b/>
          <w:sz w:val="20"/>
          <w:szCs w:val="20"/>
        </w:rPr>
      </w:pPr>
      <w:r w:rsidRPr="00C260A4">
        <w:rPr>
          <w:b/>
          <w:sz w:val="20"/>
          <w:szCs w:val="20"/>
        </w:rPr>
        <w:t xml:space="preserve">Action Plan: </w:t>
      </w:r>
      <w:r w:rsidRPr="00C260A4">
        <w:rPr>
          <w:b/>
          <w:sz w:val="20"/>
          <w:szCs w:val="20"/>
        </w:rPr>
        <w:tab/>
      </w:r>
    </w:p>
    <w:tbl>
      <w:tblPr>
        <w:tblStyle w:val="TableGrid"/>
        <w:tblW w:w="14125" w:type="dxa"/>
        <w:tblLook w:val="04A0" w:firstRow="1" w:lastRow="0" w:firstColumn="1" w:lastColumn="0" w:noHBand="0" w:noVBand="1"/>
      </w:tblPr>
      <w:tblGrid>
        <w:gridCol w:w="960"/>
        <w:gridCol w:w="4435"/>
        <w:gridCol w:w="2970"/>
        <w:gridCol w:w="2250"/>
        <w:gridCol w:w="1170"/>
        <w:gridCol w:w="1080"/>
        <w:gridCol w:w="1260"/>
      </w:tblGrid>
      <w:tr w:rsidR="008B250B" w:rsidRPr="00C260A4" w14:paraId="596CED36" w14:textId="77777777" w:rsidTr="009C5588">
        <w:trPr>
          <w:trHeight w:val="521"/>
        </w:trPr>
        <w:tc>
          <w:tcPr>
            <w:tcW w:w="960" w:type="dxa"/>
            <w:noWrap/>
            <w:hideMark/>
          </w:tcPr>
          <w:p w14:paraId="52D2C6F0" w14:textId="77777777" w:rsidR="008B250B" w:rsidRPr="00C260A4" w:rsidRDefault="008B250B" w:rsidP="00AE2636">
            <w:pPr>
              <w:jc w:val="center"/>
              <w:rPr>
                <w:rFonts w:cstheme="minorHAnsi"/>
                <w:b/>
                <w:sz w:val="20"/>
                <w:szCs w:val="20"/>
              </w:rPr>
            </w:pPr>
            <w:r w:rsidRPr="00C260A4">
              <w:rPr>
                <w:rFonts w:cstheme="minorHAnsi"/>
                <w:b/>
                <w:sz w:val="20"/>
                <w:szCs w:val="20"/>
              </w:rPr>
              <w:t>Sl</w:t>
            </w:r>
          </w:p>
        </w:tc>
        <w:tc>
          <w:tcPr>
            <w:tcW w:w="4435" w:type="dxa"/>
            <w:noWrap/>
            <w:hideMark/>
          </w:tcPr>
          <w:p w14:paraId="7B26C578" w14:textId="72011684" w:rsidR="008B250B" w:rsidRPr="00C260A4" w:rsidRDefault="008B250B" w:rsidP="00AE2636">
            <w:pPr>
              <w:jc w:val="center"/>
              <w:rPr>
                <w:rFonts w:cstheme="minorHAnsi"/>
                <w:b/>
                <w:sz w:val="20"/>
                <w:szCs w:val="20"/>
              </w:rPr>
            </w:pPr>
            <w:r w:rsidRPr="00C260A4">
              <w:rPr>
                <w:rFonts w:cstheme="minorHAnsi"/>
                <w:b/>
                <w:sz w:val="20"/>
                <w:szCs w:val="20"/>
              </w:rPr>
              <w:t>Action Item</w:t>
            </w:r>
          </w:p>
        </w:tc>
        <w:tc>
          <w:tcPr>
            <w:tcW w:w="2970" w:type="dxa"/>
            <w:noWrap/>
            <w:hideMark/>
          </w:tcPr>
          <w:p w14:paraId="19727618" w14:textId="77777777" w:rsidR="008B250B" w:rsidRPr="00C260A4" w:rsidRDefault="008B250B" w:rsidP="00AE2636">
            <w:pPr>
              <w:jc w:val="center"/>
              <w:rPr>
                <w:rFonts w:cstheme="minorHAnsi"/>
                <w:b/>
                <w:sz w:val="20"/>
                <w:szCs w:val="20"/>
              </w:rPr>
            </w:pPr>
            <w:r w:rsidRPr="00C260A4">
              <w:rPr>
                <w:rFonts w:cstheme="minorHAnsi"/>
                <w:b/>
                <w:sz w:val="20"/>
                <w:szCs w:val="20"/>
              </w:rPr>
              <w:t>Implementing Authority</w:t>
            </w:r>
          </w:p>
        </w:tc>
        <w:tc>
          <w:tcPr>
            <w:tcW w:w="2250" w:type="dxa"/>
            <w:noWrap/>
            <w:hideMark/>
          </w:tcPr>
          <w:p w14:paraId="572946F7" w14:textId="7D57B772" w:rsidR="008B250B" w:rsidRPr="00C260A4" w:rsidRDefault="003A06CB" w:rsidP="00AE2636">
            <w:pPr>
              <w:jc w:val="center"/>
              <w:rPr>
                <w:rFonts w:cstheme="minorHAnsi"/>
                <w:b/>
                <w:sz w:val="20"/>
                <w:szCs w:val="20"/>
              </w:rPr>
            </w:pPr>
            <w:r>
              <w:rPr>
                <w:rFonts w:cstheme="minorHAnsi"/>
                <w:b/>
                <w:sz w:val="20"/>
                <w:szCs w:val="20"/>
              </w:rPr>
              <w:t>Expected Benefits</w:t>
            </w:r>
          </w:p>
        </w:tc>
        <w:tc>
          <w:tcPr>
            <w:tcW w:w="1170" w:type="dxa"/>
            <w:noWrap/>
            <w:hideMark/>
          </w:tcPr>
          <w:p w14:paraId="5ABC6E0B" w14:textId="77777777" w:rsidR="008B250B" w:rsidRPr="00C260A4" w:rsidRDefault="008B250B" w:rsidP="00AE2636">
            <w:pPr>
              <w:jc w:val="center"/>
              <w:rPr>
                <w:rFonts w:cstheme="minorHAnsi"/>
                <w:b/>
                <w:sz w:val="20"/>
                <w:szCs w:val="20"/>
              </w:rPr>
            </w:pPr>
            <w:r w:rsidRPr="00C260A4">
              <w:rPr>
                <w:rFonts w:cstheme="minorHAnsi"/>
                <w:b/>
                <w:sz w:val="20"/>
                <w:szCs w:val="20"/>
              </w:rPr>
              <w:t>Short Term</w:t>
            </w:r>
          </w:p>
          <w:p w14:paraId="6594602C" w14:textId="51FBB386" w:rsidR="008B250B" w:rsidRPr="00C260A4" w:rsidRDefault="003F7265" w:rsidP="00AE2636">
            <w:pPr>
              <w:jc w:val="center"/>
              <w:rPr>
                <w:rFonts w:cstheme="minorHAnsi"/>
                <w:b/>
                <w:sz w:val="20"/>
                <w:szCs w:val="20"/>
              </w:rPr>
            </w:pPr>
            <w:r w:rsidRPr="00C260A4">
              <w:rPr>
                <w:rFonts w:cstheme="minorHAnsi"/>
                <w:b/>
                <w:sz w:val="20"/>
                <w:szCs w:val="20"/>
              </w:rPr>
              <w:t>0</w:t>
            </w:r>
            <w:r w:rsidR="008B250B" w:rsidRPr="00C260A4">
              <w:rPr>
                <w:rFonts w:cstheme="minorHAnsi"/>
                <w:b/>
                <w:sz w:val="20"/>
                <w:szCs w:val="20"/>
              </w:rPr>
              <w:t>2 year</w:t>
            </w:r>
          </w:p>
        </w:tc>
        <w:tc>
          <w:tcPr>
            <w:tcW w:w="1080" w:type="dxa"/>
            <w:noWrap/>
            <w:hideMark/>
          </w:tcPr>
          <w:p w14:paraId="305486F5" w14:textId="77777777" w:rsidR="008B250B" w:rsidRPr="00C260A4" w:rsidRDefault="008B250B" w:rsidP="00AE2636">
            <w:pPr>
              <w:jc w:val="center"/>
              <w:rPr>
                <w:rFonts w:cstheme="minorHAnsi"/>
                <w:b/>
                <w:sz w:val="20"/>
                <w:szCs w:val="20"/>
              </w:rPr>
            </w:pPr>
            <w:r w:rsidRPr="00C260A4">
              <w:rPr>
                <w:rFonts w:cstheme="minorHAnsi"/>
                <w:b/>
                <w:sz w:val="20"/>
                <w:szCs w:val="20"/>
              </w:rPr>
              <w:t>Mid Term</w:t>
            </w:r>
          </w:p>
          <w:p w14:paraId="083A6E26" w14:textId="2EC9B5BF" w:rsidR="008B250B" w:rsidRPr="00C260A4" w:rsidRDefault="008B250B" w:rsidP="00AE2636">
            <w:pPr>
              <w:jc w:val="center"/>
              <w:rPr>
                <w:rFonts w:cstheme="minorHAnsi"/>
                <w:b/>
                <w:sz w:val="20"/>
                <w:szCs w:val="20"/>
              </w:rPr>
            </w:pPr>
            <w:r w:rsidRPr="00C260A4">
              <w:rPr>
                <w:rFonts w:cstheme="minorHAnsi"/>
                <w:b/>
                <w:sz w:val="20"/>
                <w:szCs w:val="20"/>
              </w:rPr>
              <w:t>05 year</w:t>
            </w:r>
          </w:p>
        </w:tc>
        <w:tc>
          <w:tcPr>
            <w:tcW w:w="1260" w:type="dxa"/>
            <w:noWrap/>
            <w:hideMark/>
          </w:tcPr>
          <w:p w14:paraId="06C9DF9D" w14:textId="77777777" w:rsidR="008B250B" w:rsidRPr="00C260A4" w:rsidRDefault="008B250B" w:rsidP="00AE2636">
            <w:pPr>
              <w:jc w:val="center"/>
              <w:rPr>
                <w:rFonts w:cstheme="minorHAnsi"/>
                <w:b/>
                <w:sz w:val="20"/>
                <w:szCs w:val="20"/>
              </w:rPr>
            </w:pPr>
            <w:r w:rsidRPr="00C260A4">
              <w:rPr>
                <w:rFonts w:cstheme="minorHAnsi"/>
                <w:b/>
                <w:sz w:val="20"/>
                <w:szCs w:val="20"/>
              </w:rPr>
              <w:t>Long Term</w:t>
            </w:r>
          </w:p>
          <w:p w14:paraId="44A06C70" w14:textId="09943CEA" w:rsidR="008B250B" w:rsidRPr="00C260A4" w:rsidRDefault="008B250B" w:rsidP="00AE2636">
            <w:pPr>
              <w:jc w:val="center"/>
              <w:rPr>
                <w:rFonts w:cstheme="minorHAnsi"/>
                <w:b/>
                <w:sz w:val="20"/>
                <w:szCs w:val="20"/>
              </w:rPr>
            </w:pPr>
            <w:r w:rsidRPr="00C260A4">
              <w:rPr>
                <w:rFonts w:cstheme="minorHAnsi"/>
                <w:b/>
                <w:sz w:val="20"/>
                <w:szCs w:val="20"/>
              </w:rPr>
              <w:t>10 Year</w:t>
            </w:r>
          </w:p>
        </w:tc>
      </w:tr>
      <w:tr w:rsidR="008B250B" w:rsidRPr="00C260A4" w14:paraId="7BC78024" w14:textId="77777777" w:rsidTr="009C5588">
        <w:trPr>
          <w:trHeight w:val="300"/>
        </w:trPr>
        <w:tc>
          <w:tcPr>
            <w:tcW w:w="960" w:type="dxa"/>
            <w:noWrap/>
            <w:hideMark/>
          </w:tcPr>
          <w:p w14:paraId="74BCB1C5" w14:textId="77777777" w:rsidR="00EF0014" w:rsidRPr="00C260A4" w:rsidRDefault="00EF0014" w:rsidP="00AE2636">
            <w:pPr>
              <w:jc w:val="both"/>
              <w:rPr>
                <w:rFonts w:cstheme="minorHAnsi"/>
                <w:sz w:val="20"/>
                <w:szCs w:val="20"/>
              </w:rPr>
            </w:pPr>
            <w:r w:rsidRPr="00C260A4">
              <w:rPr>
                <w:rFonts w:cstheme="minorHAnsi"/>
                <w:sz w:val="20"/>
                <w:szCs w:val="20"/>
              </w:rPr>
              <w:t>8.7.1(a)</w:t>
            </w:r>
          </w:p>
        </w:tc>
        <w:tc>
          <w:tcPr>
            <w:tcW w:w="4435" w:type="dxa"/>
            <w:noWrap/>
            <w:hideMark/>
          </w:tcPr>
          <w:p w14:paraId="05FCDA6A" w14:textId="77777777" w:rsidR="00EF0014" w:rsidRPr="00C260A4" w:rsidRDefault="00EF0014" w:rsidP="00AE2636">
            <w:pPr>
              <w:jc w:val="both"/>
              <w:rPr>
                <w:rFonts w:cstheme="minorHAnsi"/>
                <w:sz w:val="20"/>
                <w:szCs w:val="20"/>
              </w:rPr>
            </w:pPr>
            <w:r w:rsidRPr="00C260A4">
              <w:rPr>
                <w:rFonts w:cstheme="minorHAnsi"/>
                <w:sz w:val="20"/>
                <w:szCs w:val="20"/>
              </w:rPr>
              <w:t>Provide Incentive to the Consumers and Utilities for Implementing national energy Efficiency program.</w:t>
            </w:r>
          </w:p>
        </w:tc>
        <w:tc>
          <w:tcPr>
            <w:tcW w:w="2970" w:type="dxa"/>
            <w:noWrap/>
            <w:hideMark/>
          </w:tcPr>
          <w:p w14:paraId="5053D41F" w14:textId="4A98C0D8" w:rsidR="00EF0014" w:rsidRPr="00C260A4" w:rsidRDefault="00EF0014" w:rsidP="0054185D">
            <w:pPr>
              <w:jc w:val="both"/>
              <w:rPr>
                <w:rFonts w:cstheme="minorHAnsi"/>
                <w:sz w:val="20"/>
                <w:szCs w:val="20"/>
              </w:rPr>
            </w:pPr>
            <w:r w:rsidRPr="00C260A4">
              <w:rPr>
                <w:rFonts w:cstheme="minorHAnsi"/>
                <w:sz w:val="20"/>
                <w:szCs w:val="20"/>
              </w:rPr>
              <w:t>MOEPMR, Energy and Mineral Resources Div</w:t>
            </w:r>
            <w:r w:rsidR="0054185D" w:rsidRPr="00C260A4">
              <w:rPr>
                <w:rFonts w:cstheme="minorHAnsi"/>
                <w:sz w:val="20"/>
                <w:szCs w:val="20"/>
              </w:rPr>
              <w:t xml:space="preserve">ision, Power Division, Utility, </w:t>
            </w:r>
            <w:r w:rsidRPr="00C260A4">
              <w:rPr>
                <w:rFonts w:cstheme="minorHAnsi"/>
                <w:sz w:val="20"/>
                <w:szCs w:val="20"/>
              </w:rPr>
              <w:t>Ministry of Finance</w:t>
            </w:r>
          </w:p>
        </w:tc>
        <w:tc>
          <w:tcPr>
            <w:tcW w:w="2250" w:type="dxa"/>
            <w:noWrap/>
            <w:hideMark/>
          </w:tcPr>
          <w:p w14:paraId="3AFD8B45" w14:textId="77777777" w:rsidR="00EF0014" w:rsidRPr="00C260A4" w:rsidRDefault="00EF0014" w:rsidP="00AE2636">
            <w:pPr>
              <w:jc w:val="both"/>
              <w:rPr>
                <w:rFonts w:cstheme="minorHAnsi"/>
                <w:sz w:val="20"/>
                <w:szCs w:val="20"/>
              </w:rPr>
            </w:pPr>
            <w:r w:rsidRPr="00C260A4">
              <w:rPr>
                <w:rFonts w:cstheme="minorHAnsi"/>
                <w:sz w:val="20"/>
                <w:szCs w:val="20"/>
              </w:rPr>
              <w:t>Accelerate to implement EE&amp;C program.</w:t>
            </w:r>
          </w:p>
        </w:tc>
        <w:tc>
          <w:tcPr>
            <w:tcW w:w="1170" w:type="dxa"/>
            <w:noWrap/>
            <w:hideMark/>
          </w:tcPr>
          <w:p w14:paraId="2BD4A006" w14:textId="77777777" w:rsidR="00EF0014" w:rsidRPr="00C260A4" w:rsidRDefault="00EF0014"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080" w:type="dxa"/>
            <w:noWrap/>
            <w:hideMark/>
          </w:tcPr>
          <w:p w14:paraId="170BC45F" w14:textId="77777777" w:rsidR="00EF0014" w:rsidRPr="00C260A4" w:rsidRDefault="00EF0014"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260" w:type="dxa"/>
            <w:noWrap/>
            <w:hideMark/>
          </w:tcPr>
          <w:p w14:paraId="39794136" w14:textId="77777777" w:rsidR="00EF0014" w:rsidRPr="00C260A4" w:rsidRDefault="00EF0014" w:rsidP="00AE2636">
            <w:pPr>
              <w:jc w:val="center"/>
              <w:rPr>
                <w:rFonts w:cstheme="minorHAnsi"/>
                <w:sz w:val="20"/>
                <w:szCs w:val="20"/>
              </w:rPr>
            </w:pPr>
          </w:p>
        </w:tc>
      </w:tr>
      <w:tr w:rsidR="008B250B" w:rsidRPr="00C260A4" w14:paraId="381A05E2" w14:textId="77777777" w:rsidTr="009C5588">
        <w:trPr>
          <w:trHeight w:val="300"/>
        </w:trPr>
        <w:tc>
          <w:tcPr>
            <w:tcW w:w="960" w:type="dxa"/>
            <w:noWrap/>
            <w:hideMark/>
          </w:tcPr>
          <w:p w14:paraId="28FD79ED" w14:textId="77777777" w:rsidR="00EF0014" w:rsidRPr="00C260A4" w:rsidRDefault="00EF0014" w:rsidP="00AE2636">
            <w:pPr>
              <w:jc w:val="both"/>
              <w:rPr>
                <w:rFonts w:cstheme="minorHAnsi"/>
                <w:sz w:val="20"/>
                <w:szCs w:val="20"/>
              </w:rPr>
            </w:pPr>
            <w:r w:rsidRPr="00C260A4">
              <w:rPr>
                <w:rFonts w:cstheme="minorHAnsi"/>
                <w:sz w:val="20"/>
                <w:szCs w:val="20"/>
              </w:rPr>
              <w:t>8.7.1(b)</w:t>
            </w:r>
          </w:p>
        </w:tc>
        <w:tc>
          <w:tcPr>
            <w:tcW w:w="4435" w:type="dxa"/>
            <w:noWrap/>
            <w:hideMark/>
          </w:tcPr>
          <w:p w14:paraId="1F3B4574" w14:textId="439CBDFA" w:rsidR="00EF0014" w:rsidRPr="00C260A4" w:rsidRDefault="00EF0014" w:rsidP="00AE2636">
            <w:pPr>
              <w:jc w:val="both"/>
              <w:rPr>
                <w:rFonts w:cstheme="minorHAnsi"/>
                <w:sz w:val="20"/>
                <w:szCs w:val="20"/>
              </w:rPr>
            </w:pPr>
            <w:r w:rsidRPr="00C260A4">
              <w:rPr>
                <w:rFonts w:cstheme="minorHAnsi"/>
                <w:sz w:val="20"/>
                <w:szCs w:val="20"/>
              </w:rPr>
              <w:t>Community /Consumer (</w:t>
            </w:r>
            <w:r w:rsidR="008B250B" w:rsidRPr="00C260A4">
              <w:rPr>
                <w:rFonts w:cstheme="minorHAnsi"/>
                <w:sz w:val="20"/>
                <w:szCs w:val="20"/>
              </w:rPr>
              <w:t>i.e.</w:t>
            </w:r>
            <w:r w:rsidRPr="00C260A4">
              <w:rPr>
                <w:rFonts w:cstheme="minorHAnsi"/>
                <w:sz w:val="20"/>
                <w:szCs w:val="20"/>
              </w:rPr>
              <w:t xml:space="preserve"> household, commercial and Industries) engagement Program to implement Energy efficacy and conservation program.</w:t>
            </w:r>
          </w:p>
        </w:tc>
        <w:tc>
          <w:tcPr>
            <w:tcW w:w="2970" w:type="dxa"/>
            <w:noWrap/>
            <w:hideMark/>
          </w:tcPr>
          <w:p w14:paraId="3FE42A23" w14:textId="625CEDB1" w:rsidR="00EF0014" w:rsidRPr="00C260A4" w:rsidRDefault="00EF0014" w:rsidP="0054185D">
            <w:pPr>
              <w:jc w:val="both"/>
              <w:rPr>
                <w:rFonts w:cstheme="minorHAnsi"/>
                <w:sz w:val="20"/>
                <w:szCs w:val="20"/>
              </w:rPr>
            </w:pPr>
            <w:r w:rsidRPr="00C260A4">
              <w:rPr>
                <w:rFonts w:cstheme="minorHAnsi"/>
                <w:sz w:val="20"/>
                <w:szCs w:val="20"/>
              </w:rPr>
              <w:t>MOEPMR, Ministr</w:t>
            </w:r>
            <w:r w:rsidR="0054185D" w:rsidRPr="00C260A4">
              <w:rPr>
                <w:rFonts w:cstheme="minorHAnsi"/>
                <w:sz w:val="20"/>
                <w:szCs w:val="20"/>
              </w:rPr>
              <w:t>y of Law, Utility, BERC, CAB, Civil society, Local Government.</w:t>
            </w:r>
          </w:p>
        </w:tc>
        <w:tc>
          <w:tcPr>
            <w:tcW w:w="2250" w:type="dxa"/>
            <w:noWrap/>
            <w:hideMark/>
          </w:tcPr>
          <w:p w14:paraId="2F3166FE" w14:textId="77777777" w:rsidR="00EF0014" w:rsidRPr="00C260A4" w:rsidRDefault="00EF0014" w:rsidP="00AE2636">
            <w:pPr>
              <w:jc w:val="both"/>
              <w:rPr>
                <w:rFonts w:cstheme="minorHAnsi"/>
                <w:sz w:val="20"/>
                <w:szCs w:val="20"/>
              </w:rPr>
            </w:pPr>
            <w:r w:rsidRPr="00C260A4">
              <w:rPr>
                <w:rFonts w:cstheme="minorHAnsi"/>
                <w:sz w:val="20"/>
                <w:szCs w:val="20"/>
              </w:rPr>
              <w:t>Accelerate to implement EE&amp;C program.</w:t>
            </w:r>
          </w:p>
        </w:tc>
        <w:tc>
          <w:tcPr>
            <w:tcW w:w="1170" w:type="dxa"/>
            <w:noWrap/>
            <w:hideMark/>
          </w:tcPr>
          <w:p w14:paraId="1548F5CB" w14:textId="77777777" w:rsidR="00EF0014" w:rsidRPr="00C260A4" w:rsidRDefault="00EF0014"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080" w:type="dxa"/>
            <w:noWrap/>
            <w:hideMark/>
          </w:tcPr>
          <w:p w14:paraId="2B0A2638" w14:textId="77777777" w:rsidR="00EF0014" w:rsidRPr="00C260A4" w:rsidRDefault="00EF0014"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260" w:type="dxa"/>
            <w:noWrap/>
            <w:hideMark/>
          </w:tcPr>
          <w:p w14:paraId="3F68F208" w14:textId="77777777" w:rsidR="00EF0014" w:rsidRPr="00C260A4" w:rsidRDefault="00EF0014" w:rsidP="00AE2636">
            <w:pPr>
              <w:jc w:val="center"/>
              <w:rPr>
                <w:rFonts w:cstheme="minorHAnsi"/>
                <w:sz w:val="20"/>
                <w:szCs w:val="20"/>
              </w:rPr>
            </w:pPr>
          </w:p>
        </w:tc>
      </w:tr>
      <w:tr w:rsidR="008B250B" w:rsidRPr="00C260A4" w14:paraId="41446DB5" w14:textId="77777777" w:rsidTr="009C5588">
        <w:trPr>
          <w:trHeight w:val="300"/>
        </w:trPr>
        <w:tc>
          <w:tcPr>
            <w:tcW w:w="960" w:type="dxa"/>
            <w:noWrap/>
            <w:hideMark/>
          </w:tcPr>
          <w:p w14:paraId="596074EF" w14:textId="77777777" w:rsidR="00EF0014" w:rsidRPr="00C260A4" w:rsidRDefault="00EF0014" w:rsidP="00AE2636">
            <w:pPr>
              <w:jc w:val="both"/>
              <w:rPr>
                <w:rFonts w:cstheme="minorHAnsi"/>
                <w:sz w:val="20"/>
                <w:szCs w:val="20"/>
              </w:rPr>
            </w:pPr>
            <w:r w:rsidRPr="00C260A4">
              <w:rPr>
                <w:rFonts w:cstheme="minorHAnsi"/>
                <w:sz w:val="20"/>
                <w:szCs w:val="20"/>
              </w:rPr>
              <w:t>8.7.1(c)</w:t>
            </w:r>
          </w:p>
        </w:tc>
        <w:tc>
          <w:tcPr>
            <w:tcW w:w="4435" w:type="dxa"/>
            <w:noWrap/>
            <w:hideMark/>
          </w:tcPr>
          <w:p w14:paraId="6472D9C0" w14:textId="77777777" w:rsidR="00EF0014" w:rsidRPr="00C260A4" w:rsidRDefault="00EF0014" w:rsidP="00AE2636">
            <w:pPr>
              <w:jc w:val="both"/>
              <w:rPr>
                <w:rFonts w:cstheme="minorHAnsi"/>
                <w:sz w:val="20"/>
                <w:szCs w:val="20"/>
              </w:rPr>
            </w:pPr>
            <w:r w:rsidRPr="00C260A4">
              <w:rPr>
                <w:rFonts w:cstheme="minorHAnsi"/>
                <w:sz w:val="20"/>
                <w:szCs w:val="20"/>
              </w:rPr>
              <w:t>Assess, Evaluate and measure the amount of energy can be saved through energy efficiency program.</w:t>
            </w:r>
          </w:p>
        </w:tc>
        <w:tc>
          <w:tcPr>
            <w:tcW w:w="2970" w:type="dxa"/>
            <w:noWrap/>
            <w:hideMark/>
          </w:tcPr>
          <w:p w14:paraId="25188E4B" w14:textId="1F67F44B" w:rsidR="00EF0014" w:rsidRPr="00C260A4" w:rsidRDefault="00EF0014" w:rsidP="0054185D">
            <w:pPr>
              <w:jc w:val="both"/>
              <w:rPr>
                <w:rFonts w:cstheme="minorHAnsi"/>
                <w:sz w:val="20"/>
                <w:szCs w:val="20"/>
              </w:rPr>
            </w:pPr>
            <w:r w:rsidRPr="00C260A4">
              <w:rPr>
                <w:rFonts w:cstheme="minorHAnsi"/>
                <w:sz w:val="20"/>
                <w:szCs w:val="20"/>
              </w:rPr>
              <w:t>MOEPMR, Energy and Mineral Resources Div</w:t>
            </w:r>
            <w:r w:rsidR="0054185D" w:rsidRPr="00C260A4">
              <w:rPr>
                <w:rFonts w:cstheme="minorHAnsi"/>
                <w:sz w:val="20"/>
                <w:szCs w:val="20"/>
              </w:rPr>
              <w:t xml:space="preserve">ision, Power Division, Utility. </w:t>
            </w:r>
          </w:p>
        </w:tc>
        <w:tc>
          <w:tcPr>
            <w:tcW w:w="2250" w:type="dxa"/>
            <w:noWrap/>
            <w:hideMark/>
          </w:tcPr>
          <w:p w14:paraId="3A178A2B" w14:textId="77777777" w:rsidR="00EF0014" w:rsidRPr="00C260A4" w:rsidRDefault="00EF0014" w:rsidP="00AE2636">
            <w:pPr>
              <w:jc w:val="both"/>
              <w:rPr>
                <w:rFonts w:cstheme="minorHAnsi"/>
                <w:sz w:val="20"/>
                <w:szCs w:val="20"/>
              </w:rPr>
            </w:pPr>
            <w:r w:rsidRPr="00C260A4">
              <w:rPr>
                <w:rFonts w:cstheme="minorHAnsi"/>
                <w:sz w:val="20"/>
                <w:szCs w:val="20"/>
              </w:rPr>
              <w:t>Help to develop energy supply capacity in line actual energy demand.</w:t>
            </w:r>
          </w:p>
        </w:tc>
        <w:tc>
          <w:tcPr>
            <w:tcW w:w="1170" w:type="dxa"/>
            <w:noWrap/>
            <w:hideMark/>
          </w:tcPr>
          <w:p w14:paraId="341C72EE" w14:textId="77777777" w:rsidR="00EF0014" w:rsidRPr="00C260A4" w:rsidRDefault="00EF0014" w:rsidP="00AE2636">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080" w:type="dxa"/>
            <w:noWrap/>
            <w:hideMark/>
          </w:tcPr>
          <w:p w14:paraId="4271F019" w14:textId="77777777" w:rsidR="00EF0014" w:rsidRPr="00C260A4" w:rsidRDefault="00EF0014" w:rsidP="00AE2636">
            <w:pPr>
              <w:jc w:val="center"/>
              <w:rPr>
                <w:rFonts w:cstheme="minorHAnsi"/>
                <w:sz w:val="20"/>
                <w:szCs w:val="20"/>
              </w:rPr>
            </w:pPr>
          </w:p>
        </w:tc>
        <w:tc>
          <w:tcPr>
            <w:tcW w:w="1260" w:type="dxa"/>
            <w:noWrap/>
            <w:hideMark/>
          </w:tcPr>
          <w:p w14:paraId="2814CE8B" w14:textId="77777777" w:rsidR="00EF0014" w:rsidRPr="00C260A4" w:rsidRDefault="00EF0014" w:rsidP="00AE2636">
            <w:pPr>
              <w:jc w:val="center"/>
              <w:rPr>
                <w:rFonts w:cstheme="minorHAnsi"/>
                <w:sz w:val="20"/>
                <w:szCs w:val="20"/>
              </w:rPr>
            </w:pPr>
          </w:p>
        </w:tc>
      </w:tr>
      <w:tr w:rsidR="00892F90" w:rsidRPr="00C260A4" w14:paraId="641D83B9" w14:textId="77777777" w:rsidTr="009C5588">
        <w:trPr>
          <w:trHeight w:val="300"/>
        </w:trPr>
        <w:tc>
          <w:tcPr>
            <w:tcW w:w="960" w:type="dxa"/>
            <w:noWrap/>
          </w:tcPr>
          <w:p w14:paraId="48F1A490" w14:textId="565C6DE7" w:rsidR="00892F90" w:rsidRPr="00C260A4" w:rsidRDefault="00892F90" w:rsidP="00892F90">
            <w:pPr>
              <w:jc w:val="both"/>
              <w:rPr>
                <w:rFonts w:cstheme="minorHAnsi"/>
                <w:sz w:val="20"/>
                <w:szCs w:val="20"/>
              </w:rPr>
            </w:pPr>
            <w:r w:rsidRPr="00C260A4">
              <w:rPr>
                <w:rFonts w:cstheme="minorHAnsi"/>
                <w:sz w:val="20"/>
                <w:szCs w:val="20"/>
              </w:rPr>
              <w:t>8.7.1(d)</w:t>
            </w:r>
          </w:p>
        </w:tc>
        <w:tc>
          <w:tcPr>
            <w:tcW w:w="4435" w:type="dxa"/>
            <w:noWrap/>
          </w:tcPr>
          <w:p w14:paraId="79430153" w14:textId="3B125D47" w:rsidR="00892F90" w:rsidRPr="00C260A4" w:rsidRDefault="0054185D" w:rsidP="0054185D">
            <w:pPr>
              <w:jc w:val="both"/>
              <w:rPr>
                <w:rFonts w:cstheme="minorHAnsi"/>
                <w:sz w:val="20"/>
                <w:szCs w:val="20"/>
              </w:rPr>
            </w:pPr>
            <w:r w:rsidRPr="00C260A4">
              <w:rPr>
                <w:sz w:val="20"/>
                <w:szCs w:val="20"/>
              </w:rPr>
              <w:t>O</w:t>
            </w:r>
            <w:r w:rsidR="00892F90" w:rsidRPr="00C260A4">
              <w:rPr>
                <w:sz w:val="20"/>
                <w:szCs w:val="20"/>
              </w:rPr>
              <w:t xml:space="preserve">peration inefficiency due to sectoral poor technical performance (system loss) to be improved by adopting modernize control system, continuous monitoring. </w:t>
            </w:r>
          </w:p>
        </w:tc>
        <w:tc>
          <w:tcPr>
            <w:tcW w:w="2970" w:type="dxa"/>
            <w:noWrap/>
          </w:tcPr>
          <w:p w14:paraId="1A96C544" w14:textId="00ED1100" w:rsidR="00892F90" w:rsidRPr="00C260A4" w:rsidRDefault="0054185D" w:rsidP="0054185D">
            <w:pPr>
              <w:jc w:val="both"/>
              <w:rPr>
                <w:rFonts w:cstheme="minorHAnsi"/>
                <w:sz w:val="20"/>
                <w:szCs w:val="20"/>
              </w:rPr>
            </w:pPr>
            <w:r w:rsidRPr="00C260A4">
              <w:rPr>
                <w:rFonts w:cstheme="minorHAnsi"/>
                <w:sz w:val="20"/>
                <w:szCs w:val="20"/>
              </w:rPr>
              <w:t xml:space="preserve">MOEPMR, Energy and Mineral Resources Division, Power Division, Utility. </w:t>
            </w:r>
          </w:p>
        </w:tc>
        <w:tc>
          <w:tcPr>
            <w:tcW w:w="2250" w:type="dxa"/>
            <w:noWrap/>
          </w:tcPr>
          <w:p w14:paraId="20026A2D" w14:textId="77777777" w:rsidR="00892F90" w:rsidRPr="00C260A4" w:rsidRDefault="00892F90" w:rsidP="00892F90">
            <w:pPr>
              <w:jc w:val="both"/>
              <w:rPr>
                <w:rFonts w:cstheme="minorHAnsi"/>
                <w:sz w:val="20"/>
                <w:szCs w:val="20"/>
              </w:rPr>
            </w:pPr>
          </w:p>
          <w:p w14:paraId="251A7BC6" w14:textId="51366565" w:rsidR="00892F90" w:rsidRPr="00C260A4" w:rsidRDefault="0054185D" w:rsidP="00892F90">
            <w:pPr>
              <w:jc w:val="both"/>
              <w:rPr>
                <w:rFonts w:cstheme="minorHAnsi"/>
                <w:sz w:val="20"/>
                <w:szCs w:val="20"/>
              </w:rPr>
            </w:pPr>
            <w:r w:rsidRPr="00C260A4">
              <w:rPr>
                <w:rFonts w:cstheme="minorHAnsi"/>
                <w:sz w:val="20"/>
                <w:szCs w:val="20"/>
              </w:rPr>
              <w:t>O</w:t>
            </w:r>
            <w:r w:rsidR="00892F90" w:rsidRPr="00C260A4">
              <w:rPr>
                <w:rFonts w:cstheme="minorHAnsi"/>
                <w:sz w:val="20"/>
                <w:szCs w:val="20"/>
              </w:rPr>
              <w:t xml:space="preserve">ptimized utilization of available </w:t>
            </w:r>
            <w:r w:rsidRPr="00C260A4">
              <w:rPr>
                <w:rFonts w:cstheme="minorHAnsi"/>
                <w:sz w:val="20"/>
                <w:szCs w:val="20"/>
              </w:rPr>
              <w:t>capacity</w:t>
            </w:r>
          </w:p>
        </w:tc>
        <w:tc>
          <w:tcPr>
            <w:tcW w:w="1170" w:type="dxa"/>
            <w:noWrap/>
          </w:tcPr>
          <w:p w14:paraId="040B2C02" w14:textId="6BC38429" w:rsidR="00892F90" w:rsidRPr="00C260A4" w:rsidRDefault="00892F90" w:rsidP="00892F90">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080" w:type="dxa"/>
            <w:noWrap/>
          </w:tcPr>
          <w:p w14:paraId="3BA3EA5F" w14:textId="77777777" w:rsidR="00892F90" w:rsidRPr="00C260A4" w:rsidRDefault="00892F90" w:rsidP="00892F90">
            <w:pPr>
              <w:jc w:val="center"/>
              <w:rPr>
                <w:rFonts w:cstheme="minorHAnsi"/>
                <w:sz w:val="20"/>
                <w:szCs w:val="20"/>
              </w:rPr>
            </w:pPr>
          </w:p>
        </w:tc>
        <w:tc>
          <w:tcPr>
            <w:tcW w:w="1260" w:type="dxa"/>
            <w:noWrap/>
          </w:tcPr>
          <w:p w14:paraId="1A630758" w14:textId="77777777" w:rsidR="00892F90" w:rsidRPr="00C260A4" w:rsidRDefault="00892F90" w:rsidP="00892F90">
            <w:pPr>
              <w:jc w:val="center"/>
              <w:rPr>
                <w:rFonts w:cstheme="minorHAnsi"/>
                <w:sz w:val="20"/>
                <w:szCs w:val="20"/>
              </w:rPr>
            </w:pPr>
          </w:p>
        </w:tc>
      </w:tr>
      <w:tr w:rsidR="00B1103F" w:rsidRPr="00C260A4" w14:paraId="2647B14A" w14:textId="77777777" w:rsidTr="009C5588">
        <w:trPr>
          <w:trHeight w:val="300"/>
        </w:trPr>
        <w:tc>
          <w:tcPr>
            <w:tcW w:w="960" w:type="dxa"/>
            <w:noWrap/>
          </w:tcPr>
          <w:p w14:paraId="0A9BB0B1" w14:textId="1AFA9FB9" w:rsidR="00B1103F" w:rsidRPr="00C260A4" w:rsidRDefault="00B1103F" w:rsidP="00B1103F">
            <w:pPr>
              <w:jc w:val="both"/>
              <w:rPr>
                <w:rFonts w:cstheme="minorHAnsi"/>
                <w:sz w:val="20"/>
                <w:szCs w:val="20"/>
              </w:rPr>
            </w:pPr>
            <w:r w:rsidRPr="00C260A4">
              <w:rPr>
                <w:rFonts w:cstheme="minorHAnsi"/>
                <w:sz w:val="20"/>
                <w:szCs w:val="20"/>
              </w:rPr>
              <w:t>8.7.1(e)</w:t>
            </w:r>
          </w:p>
        </w:tc>
        <w:tc>
          <w:tcPr>
            <w:tcW w:w="4435" w:type="dxa"/>
            <w:noWrap/>
          </w:tcPr>
          <w:p w14:paraId="480A39E2" w14:textId="54BB5DC2" w:rsidR="00B1103F" w:rsidRPr="00C260A4" w:rsidRDefault="00B1103F" w:rsidP="00B1103F">
            <w:pPr>
              <w:jc w:val="both"/>
              <w:rPr>
                <w:sz w:val="20"/>
                <w:szCs w:val="20"/>
              </w:rPr>
            </w:pPr>
            <w:r w:rsidRPr="00C260A4">
              <w:rPr>
                <w:sz w:val="20"/>
                <w:szCs w:val="20"/>
              </w:rPr>
              <w:t xml:space="preserve">Moreover, energy and electricity theft (non-technical loss), due to unholy nexus among energy thief among public officials needs to be address by proper law enforcing. </w:t>
            </w:r>
          </w:p>
          <w:p w14:paraId="11D63B8A" w14:textId="4939C368" w:rsidR="00B1103F" w:rsidRPr="00C260A4" w:rsidRDefault="00B1103F" w:rsidP="00B1103F">
            <w:pPr>
              <w:jc w:val="both"/>
              <w:rPr>
                <w:sz w:val="20"/>
                <w:szCs w:val="20"/>
              </w:rPr>
            </w:pPr>
          </w:p>
        </w:tc>
        <w:tc>
          <w:tcPr>
            <w:tcW w:w="2970" w:type="dxa"/>
            <w:noWrap/>
          </w:tcPr>
          <w:p w14:paraId="62B6CA50" w14:textId="37088384" w:rsidR="00B1103F" w:rsidRPr="00C260A4" w:rsidRDefault="00B1103F" w:rsidP="00B1103F">
            <w:pPr>
              <w:jc w:val="both"/>
              <w:rPr>
                <w:rFonts w:cstheme="minorHAnsi"/>
                <w:sz w:val="20"/>
                <w:szCs w:val="20"/>
              </w:rPr>
            </w:pPr>
            <w:r w:rsidRPr="00C260A4">
              <w:rPr>
                <w:rFonts w:cstheme="minorHAnsi"/>
                <w:sz w:val="20"/>
                <w:szCs w:val="20"/>
              </w:rPr>
              <w:t>MOEPMR, Energy and Mineral Resources Division, Power Division, Utility, Law Enforcing agencies, Judiciary.</w:t>
            </w:r>
          </w:p>
        </w:tc>
        <w:tc>
          <w:tcPr>
            <w:tcW w:w="2250" w:type="dxa"/>
            <w:noWrap/>
          </w:tcPr>
          <w:p w14:paraId="197C4D36" w14:textId="68C2CB7A" w:rsidR="00B1103F" w:rsidRPr="00C260A4" w:rsidRDefault="00B1103F" w:rsidP="00B1103F">
            <w:pPr>
              <w:jc w:val="both"/>
              <w:rPr>
                <w:rFonts w:cstheme="minorHAnsi"/>
                <w:sz w:val="20"/>
                <w:szCs w:val="20"/>
              </w:rPr>
            </w:pPr>
            <w:r w:rsidRPr="00C260A4">
              <w:rPr>
                <w:rFonts w:cstheme="minorHAnsi"/>
                <w:sz w:val="20"/>
                <w:szCs w:val="20"/>
              </w:rPr>
              <w:t xml:space="preserve">Efficient management of energy supply, proper demand estimation. </w:t>
            </w:r>
          </w:p>
        </w:tc>
        <w:tc>
          <w:tcPr>
            <w:tcW w:w="1170" w:type="dxa"/>
            <w:noWrap/>
          </w:tcPr>
          <w:p w14:paraId="50AAC48B" w14:textId="77F20D0A" w:rsidR="00B1103F" w:rsidRPr="00C260A4" w:rsidRDefault="00B1103F" w:rsidP="00B1103F">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080" w:type="dxa"/>
            <w:noWrap/>
          </w:tcPr>
          <w:p w14:paraId="4242DD9D" w14:textId="77777777" w:rsidR="00B1103F" w:rsidRPr="00C260A4" w:rsidRDefault="00B1103F" w:rsidP="00B1103F">
            <w:pPr>
              <w:jc w:val="center"/>
              <w:rPr>
                <w:rFonts w:cstheme="minorHAnsi"/>
                <w:sz w:val="20"/>
                <w:szCs w:val="20"/>
              </w:rPr>
            </w:pPr>
          </w:p>
        </w:tc>
        <w:tc>
          <w:tcPr>
            <w:tcW w:w="1260" w:type="dxa"/>
            <w:noWrap/>
          </w:tcPr>
          <w:p w14:paraId="1A3CB710" w14:textId="77777777" w:rsidR="00B1103F" w:rsidRPr="00C260A4" w:rsidRDefault="00B1103F" w:rsidP="00B1103F">
            <w:pPr>
              <w:jc w:val="center"/>
              <w:rPr>
                <w:rFonts w:cstheme="minorHAnsi"/>
                <w:sz w:val="20"/>
                <w:szCs w:val="20"/>
              </w:rPr>
            </w:pPr>
          </w:p>
        </w:tc>
      </w:tr>
      <w:tr w:rsidR="00B1103F" w:rsidRPr="00C260A4" w14:paraId="23AD65A0" w14:textId="77777777" w:rsidTr="00892F90">
        <w:trPr>
          <w:trHeight w:val="300"/>
        </w:trPr>
        <w:tc>
          <w:tcPr>
            <w:tcW w:w="960" w:type="dxa"/>
            <w:noWrap/>
          </w:tcPr>
          <w:p w14:paraId="79318FF8" w14:textId="1BCE2B31" w:rsidR="00B1103F" w:rsidRPr="00C260A4" w:rsidRDefault="00B1103F" w:rsidP="00B1103F">
            <w:pPr>
              <w:jc w:val="both"/>
              <w:rPr>
                <w:rFonts w:cstheme="minorHAnsi"/>
                <w:sz w:val="20"/>
                <w:szCs w:val="20"/>
              </w:rPr>
            </w:pPr>
            <w:r w:rsidRPr="00C260A4">
              <w:rPr>
                <w:rFonts w:cstheme="minorHAnsi"/>
                <w:sz w:val="20"/>
                <w:szCs w:val="20"/>
              </w:rPr>
              <w:t>8.7.1(f)</w:t>
            </w:r>
          </w:p>
        </w:tc>
        <w:tc>
          <w:tcPr>
            <w:tcW w:w="4435" w:type="dxa"/>
            <w:noWrap/>
            <w:hideMark/>
          </w:tcPr>
          <w:p w14:paraId="7D6D076A" w14:textId="77777777" w:rsidR="00B1103F" w:rsidRPr="00C260A4" w:rsidRDefault="00B1103F" w:rsidP="00B1103F">
            <w:pPr>
              <w:jc w:val="both"/>
              <w:rPr>
                <w:rFonts w:cstheme="minorHAnsi"/>
                <w:sz w:val="20"/>
                <w:szCs w:val="20"/>
              </w:rPr>
            </w:pPr>
            <w:r w:rsidRPr="00C260A4">
              <w:rPr>
                <w:rFonts w:cstheme="minorHAnsi"/>
                <w:sz w:val="20"/>
                <w:szCs w:val="20"/>
              </w:rPr>
              <w:t>Widespread adoption of energy efficiency improvements program by scaling and leveraging secondary markets.</w:t>
            </w:r>
          </w:p>
        </w:tc>
        <w:tc>
          <w:tcPr>
            <w:tcW w:w="2970" w:type="dxa"/>
            <w:noWrap/>
            <w:hideMark/>
          </w:tcPr>
          <w:p w14:paraId="5AC2641E" w14:textId="77777777" w:rsidR="00B1103F" w:rsidRPr="00C260A4" w:rsidRDefault="00B1103F" w:rsidP="00B1103F">
            <w:pPr>
              <w:jc w:val="both"/>
              <w:rPr>
                <w:rFonts w:cstheme="minorHAnsi"/>
                <w:sz w:val="20"/>
                <w:szCs w:val="20"/>
              </w:rPr>
            </w:pPr>
            <w:r w:rsidRPr="00C260A4">
              <w:rPr>
                <w:rFonts w:cstheme="minorHAnsi"/>
                <w:sz w:val="20"/>
                <w:szCs w:val="20"/>
              </w:rPr>
              <w:t xml:space="preserve">MOEPMR, Energy and Mineral Resources Division, Power Division, Utilities, BERC, SREDA, </w:t>
            </w:r>
          </w:p>
        </w:tc>
        <w:tc>
          <w:tcPr>
            <w:tcW w:w="2250" w:type="dxa"/>
            <w:noWrap/>
            <w:hideMark/>
          </w:tcPr>
          <w:p w14:paraId="6E87C16A" w14:textId="77777777" w:rsidR="00B1103F" w:rsidRPr="00C260A4" w:rsidRDefault="00B1103F" w:rsidP="00B1103F">
            <w:pPr>
              <w:jc w:val="both"/>
              <w:rPr>
                <w:rFonts w:cstheme="minorHAnsi"/>
                <w:sz w:val="20"/>
                <w:szCs w:val="20"/>
              </w:rPr>
            </w:pPr>
            <w:r w:rsidRPr="00C260A4">
              <w:rPr>
                <w:rFonts w:cstheme="minorHAnsi"/>
                <w:sz w:val="20"/>
                <w:szCs w:val="20"/>
              </w:rPr>
              <w:t>Accelerate to implement EE&amp;C program.</w:t>
            </w:r>
          </w:p>
        </w:tc>
        <w:tc>
          <w:tcPr>
            <w:tcW w:w="1170" w:type="dxa"/>
            <w:noWrap/>
            <w:hideMark/>
          </w:tcPr>
          <w:p w14:paraId="6913FCA3" w14:textId="77777777" w:rsidR="00B1103F" w:rsidRPr="00C260A4" w:rsidRDefault="00B1103F" w:rsidP="00B1103F">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080" w:type="dxa"/>
            <w:noWrap/>
            <w:hideMark/>
          </w:tcPr>
          <w:p w14:paraId="3ECFE03E" w14:textId="77777777" w:rsidR="00B1103F" w:rsidRPr="00C260A4" w:rsidRDefault="00B1103F" w:rsidP="00B1103F">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260" w:type="dxa"/>
            <w:noWrap/>
            <w:hideMark/>
          </w:tcPr>
          <w:p w14:paraId="47DA7AFF" w14:textId="77777777" w:rsidR="00B1103F" w:rsidRPr="00C260A4" w:rsidRDefault="00B1103F" w:rsidP="00B1103F">
            <w:pPr>
              <w:jc w:val="center"/>
              <w:rPr>
                <w:rFonts w:cstheme="minorHAnsi"/>
                <w:sz w:val="20"/>
                <w:szCs w:val="20"/>
              </w:rPr>
            </w:pPr>
          </w:p>
        </w:tc>
      </w:tr>
      <w:tr w:rsidR="00B1103F" w:rsidRPr="00C260A4" w14:paraId="2AD46DAA" w14:textId="77777777" w:rsidTr="00892F90">
        <w:trPr>
          <w:trHeight w:val="300"/>
        </w:trPr>
        <w:tc>
          <w:tcPr>
            <w:tcW w:w="960" w:type="dxa"/>
            <w:noWrap/>
          </w:tcPr>
          <w:p w14:paraId="4E206E8F" w14:textId="4F5BA601" w:rsidR="00B1103F" w:rsidRPr="00C260A4" w:rsidRDefault="00B1103F" w:rsidP="00B1103F">
            <w:pPr>
              <w:jc w:val="both"/>
              <w:rPr>
                <w:rFonts w:cstheme="minorHAnsi"/>
                <w:sz w:val="20"/>
                <w:szCs w:val="20"/>
              </w:rPr>
            </w:pPr>
            <w:r w:rsidRPr="00C260A4">
              <w:rPr>
                <w:rFonts w:cstheme="minorHAnsi"/>
                <w:sz w:val="20"/>
                <w:szCs w:val="20"/>
              </w:rPr>
              <w:t>8.7.1(f)</w:t>
            </w:r>
          </w:p>
        </w:tc>
        <w:tc>
          <w:tcPr>
            <w:tcW w:w="4435" w:type="dxa"/>
            <w:noWrap/>
            <w:hideMark/>
          </w:tcPr>
          <w:p w14:paraId="4D3E5012" w14:textId="77777777" w:rsidR="00B1103F" w:rsidRPr="00C260A4" w:rsidRDefault="00B1103F" w:rsidP="00B1103F">
            <w:pPr>
              <w:jc w:val="both"/>
              <w:rPr>
                <w:rFonts w:cstheme="minorHAnsi"/>
                <w:sz w:val="20"/>
                <w:szCs w:val="20"/>
              </w:rPr>
            </w:pPr>
            <w:r w:rsidRPr="00C260A4">
              <w:rPr>
                <w:rFonts w:cstheme="minorHAnsi"/>
                <w:sz w:val="20"/>
                <w:szCs w:val="20"/>
              </w:rPr>
              <w:t xml:space="preserve">Enforce public and private manufacturing industries to invest on energy saving machineries in manufacturing process. </w:t>
            </w:r>
          </w:p>
        </w:tc>
        <w:tc>
          <w:tcPr>
            <w:tcW w:w="2970" w:type="dxa"/>
            <w:noWrap/>
            <w:hideMark/>
          </w:tcPr>
          <w:p w14:paraId="6A92A07F" w14:textId="77777777" w:rsidR="00B1103F" w:rsidRPr="00C260A4" w:rsidRDefault="00B1103F" w:rsidP="00B1103F">
            <w:pPr>
              <w:jc w:val="both"/>
              <w:rPr>
                <w:rFonts w:cstheme="minorHAnsi"/>
                <w:sz w:val="20"/>
                <w:szCs w:val="20"/>
              </w:rPr>
            </w:pPr>
            <w:r w:rsidRPr="00C260A4">
              <w:rPr>
                <w:rFonts w:cstheme="minorHAnsi"/>
                <w:sz w:val="20"/>
                <w:szCs w:val="20"/>
              </w:rPr>
              <w:t xml:space="preserve">MOEPMR, Energy and Mineral Resources Division, Power Division, Utilities, BERC, SREDA, </w:t>
            </w:r>
          </w:p>
        </w:tc>
        <w:tc>
          <w:tcPr>
            <w:tcW w:w="2250" w:type="dxa"/>
            <w:noWrap/>
            <w:hideMark/>
          </w:tcPr>
          <w:p w14:paraId="16241FCD" w14:textId="77777777" w:rsidR="00B1103F" w:rsidRPr="00C260A4" w:rsidRDefault="00B1103F" w:rsidP="00B1103F">
            <w:pPr>
              <w:jc w:val="both"/>
              <w:rPr>
                <w:rFonts w:cstheme="minorHAnsi"/>
                <w:sz w:val="20"/>
                <w:szCs w:val="20"/>
              </w:rPr>
            </w:pPr>
            <w:r w:rsidRPr="00C260A4">
              <w:rPr>
                <w:rFonts w:cstheme="minorHAnsi"/>
                <w:sz w:val="20"/>
                <w:szCs w:val="20"/>
              </w:rPr>
              <w:t>Accelerate to implement EE&amp;C program. Energy saving, Cost reduction, Reduction of carbon fuel.</w:t>
            </w:r>
          </w:p>
        </w:tc>
        <w:tc>
          <w:tcPr>
            <w:tcW w:w="1170" w:type="dxa"/>
            <w:noWrap/>
            <w:hideMark/>
          </w:tcPr>
          <w:p w14:paraId="02E4B206" w14:textId="77777777" w:rsidR="00B1103F" w:rsidRPr="00C260A4" w:rsidRDefault="00B1103F" w:rsidP="00B1103F">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080" w:type="dxa"/>
            <w:noWrap/>
            <w:hideMark/>
          </w:tcPr>
          <w:p w14:paraId="1A8E4CA6" w14:textId="77777777" w:rsidR="00B1103F" w:rsidRPr="00C260A4" w:rsidRDefault="00B1103F" w:rsidP="00B1103F">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260" w:type="dxa"/>
            <w:noWrap/>
            <w:hideMark/>
          </w:tcPr>
          <w:p w14:paraId="601F462F" w14:textId="77777777" w:rsidR="00B1103F" w:rsidRPr="00C260A4" w:rsidRDefault="00B1103F" w:rsidP="00B1103F">
            <w:pPr>
              <w:jc w:val="center"/>
              <w:rPr>
                <w:rFonts w:cstheme="minorHAnsi"/>
                <w:sz w:val="20"/>
                <w:szCs w:val="20"/>
              </w:rPr>
            </w:pPr>
          </w:p>
        </w:tc>
      </w:tr>
      <w:tr w:rsidR="00892F90" w:rsidRPr="00C260A4" w14:paraId="4EAFDD4B" w14:textId="77777777" w:rsidTr="00B1103F">
        <w:trPr>
          <w:trHeight w:val="300"/>
        </w:trPr>
        <w:tc>
          <w:tcPr>
            <w:tcW w:w="960" w:type="dxa"/>
            <w:noWrap/>
          </w:tcPr>
          <w:p w14:paraId="5321E0E0" w14:textId="13F53902" w:rsidR="00892F90" w:rsidRPr="00C260A4" w:rsidRDefault="00B1103F" w:rsidP="00892F90">
            <w:pPr>
              <w:jc w:val="both"/>
              <w:rPr>
                <w:rFonts w:cstheme="minorHAnsi"/>
                <w:sz w:val="20"/>
                <w:szCs w:val="20"/>
              </w:rPr>
            </w:pPr>
            <w:r>
              <w:rPr>
                <w:rFonts w:cstheme="minorHAnsi"/>
                <w:sz w:val="20"/>
                <w:szCs w:val="20"/>
              </w:rPr>
              <w:t>8.7.1(g)</w:t>
            </w:r>
          </w:p>
        </w:tc>
        <w:tc>
          <w:tcPr>
            <w:tcW w:w="4435" w:type="dxa"/>
            <w:noWrap/>
            <w:hideMark/>
          </w:tcPr>
          <w:p w14:paraId="55BCD6D4" w14:textId="77777777" w:rsidR="00892F90" w:rsidRPr="00C260A4" w:rsidRDefault="00892F90" w:rsidP="00892F90">
            <w:pPr>
              <w:jc w:val="both"/>
              <w:rPr>
                <w:rFonts w:cstheme="minorHAnsi"/>
                <w:sz w:val="20"/>
                <w:szCs w:val="20"/>
              </w:rPr>
            </w:pPr>
            <w:r w:rsidRPr="00C260A4">
              <w:rPr>
                <w:rFonts w:cstheme="minorHAnsi"/>
                <w:sz w:val="20"/>
                <w:szCs w:val="20"/>
              </w:rPr>
              <w:t>Promote domestic industries for research and development of energy saving product manufacture and marketing.</w:t>
            </w:r>
          </w:p>
        </w:tc>
        <w:tc>
          <w:tcPr>
            <w:tcW w:w="2970" w:type="dxa"/>
            <w:noWrap/>
            <w:hideMark/>
          </w:tcPr>
          <w:p w14:paraId="488A5A9B" w14:textId="77777777" w:rsidR="00892F90" w:rsidRPr="00C260A4" w:rsidRDefault="00892F90" w:rsidP="00892F90">
            <w:pPr>
              <w:jc w:val="both"/>
              <w:rPr>
                <w:rFonts w:cstheme="minorHAnsi"/>
                <w:sz w:val="20"/>
                <w:szCs w:val="20"/>
              </w:rPr>
            </w:pPr>
            <w:r w:rsidRPr="00C260A4">
              <w:rPr>
                <w:rFonts w:cstheme="minorHAnsi"/>
                <w:sz w:val="20"/>
                <w:szCs w:val="20"/>
              </w:rPr>
              <w:t>MOEPMR, Energy and Mineral Resources Division, Power Division, Utilities,</w:t>
            </w:r>
          </w:p>
        </w:tc>
        <w:tc>
          <w:tcPr>
            <w:tcW w:w="2250" w:type="dxa"/>
            <w:noWrap/>
            <w:hideMark/>
          </w:tcPr>
          <w:p w14:paraId="7EC2D31B" w14:textId="77777777" w:rsidR="00892F90" w:rsidRPr="00C260A4" w:rsidRDefault="00892F90" w:rsidP="0054185D">
            <w:pPr>
              <w:rPr>
                <w:rFonts w:cstheme="minorHAnsi"/>
                <w:sz w:val="20"/>
                <w:szCs w:val="20"/>
              </w:rPr>
            </w:pPr>
            <w:r w:rsidRPr="00C260A4">
              <w:rPr>
                <w:rFonts w:cstheme="minorHAnsi"/>
                <w:sz w:val="20"/>
                <w:szCs w:val="20"/>
              </w:rPr>
              <w:t>Increase domestic capacity to develop EEC measures.</w:t>
            </w:r>
          </w:p>
        </w:tc>
        <w:tc>
          <w:tcPr>
            <w:tcW w:w="1170" w:type="dxa"/>
          </w:tcPr>
          <w:p w14:paraId="34483A4C" w14:textId="77777777" w:rsidR="00892F90" w:rsidRPr="00C260A4" w:rsidRDefault="00892F90" w:rsidP="00892F90">
            <w:pPr>
              <w:jc w:val="center"/>
              <w:rPr>
                <w:rFonts w:cstheme="minorHAnsi"/>
                <w:sz w:val="20"/>
                <w:szCs w:val="20"/>
              </w:rPr>
            </w:pPr>
          </w:p>
        </w:tc>
        <w:tc>
          <w:tcPr>
            <w:tcW w:w="1080" w:type="dxa"/>
            <w:noWrap/>
            <w:hideMark/>
          </w:tcPr>
          <w:p w14:paraId="1329BB1B" w14:textId="6CD7F7BF" w:rsidR="00892F90" w:rsidRPr="00C260A4" w:rsidRDefault="00892F90" w:rsidP="00892F90">
            <w:pPr>
              <w:jc w:val="center"/>
              <w:rPr>
                <w:rFonts w:cstheme="minorHAnsi"/>
                <w:sz w:val="20"/>
                <w:szCs w:val="20"/>
              </w:rPr>
            </w:pPr>
            <w:r w:rsidRPr="00C260A4">
              <w:rPr>
                <w:rFonts w:cstheme="minorHAnsi"/>
                <w:sz w:val="20"/>
                <w:szCs w:val="20"/>
              </w:rPr>
              <w:t>"</w:t>
            </w:r>
            <w:r w:rsidRPr="00C260A4">
              <w:rPr>
                <w:rFonts w:ascii="Segoe UI Symbol" w:hAnsi="Segoe UI Symbol" w:cs="Segoe UI Symbol"/>
                <w:sz w:val="20"/>
                <w:szCs w:val="20"/>
              </w:rPr>
              <w:t>✓</w:t>
            </w:r>
            <w:r w:rsidRPr="00C260A4">
              <w:rPr>
                <w:rFonts w:cstheme="minorHAnsi"/>
                <w:sz w:val="20"/>
                <w:szCs w:val="20"/>
              </w:rPr>
              <w:t>"</w:t>
            </w:r>
          </w:p>
        </w:tc>
        <w:tc>
          <w:tcPr>
            <w:tcW w:w="1260" w:type="dxa"/>
            <w:noWrap/>
            <w:hideMark/>
          </w:tcPr>
          <w:p w14:paraId="42FBBDDF" w14:textId="77777777" w:rsidR="00892F90" w:rsidRPr="00C260A4" w:rsidRDefault="00892F90" w:rsidP="00892F90">
            <w:pPr>
              <w:jc w:val="center"/>
              <w:rPr>
                <w:rFonts w:cstheme="minorHAnsi"/>
                <w:sz w:val="20"/>
                <w:szCs w:val="20"/>
              </w:rPr>
            </w:pPr>
          </w:p>
        </w:tc>
      </w:tr>
    </w:tbl>
    <w:p w14:paraId="549936EB" w14:textId="7F237202" w:rsidR="00B51361" w:rsidRPr="00C260A4" w:rsidRDefault="00B51361" w:rsidP="00892F90">
      <w:pPr>
        <w:spacing w:after="0"/>
        <w:jc w:val="both"/>
        <w:rPr>
          <w:sz w:val="20"/>
          <w:szCs w:val="20"/>
        </w:rPr>
      </w:pPr>
    </w:p>
    <w:p w14:paraId="38880228" w14:textId="7A6CC83D" w:rsidR="00B1103F" w:rsidRDefault="00B1103F" w:rsidP="00FF2C52">
      <w:pPr>
        <w:spacing w:after="0"/>
        <w:jc w:val="both"/>
        <w:rPr>
          <w:sz w:val="28"/>
          <w:szCs w:val="28"/>
        </w:rPr>
      </w:pPr>
    </w:p>
    <w:p w14:paraId="3A4ABBE1" w14:textId="3FF8D243" w:rsidR="007D4185" w:rsidRDefault="007D4185" w:rsidP="00FF2C52">
      <w:pPr>
        <w:spacing w:after="0"/>
        <w:jc w:val="both"/>
        <w:rPr>
          <w:sz w:val="28"/>
          <w:szCs w:val="28"/>
        </w:rPr>
      </w:pPr>
    </w:p>
    <w:p w14:paraId="3AA56171" w14:textId="085BD822" w:rsidR="007D4185" w:rsidRDefault="007D4185" w:rsidP="00FF2C52">
      <w:pPr>
        <w:spacing w:after="0"/>
        <w:jc w:val="both"/>
        <w:rPr>
          <w:sz w:val="28"/>
          <w:szCs w:val="28"/>
        </w:rPr>
      </w:pPr>
    </w:p>
    <w:p w14:paraId="207AE070" w14:textId="77777777" w:rsidR="007D4185" w:rsidRDefault="007D4185" w:rsidP="00FF2C52">
      <w:pPr>
        <w:spacing w:after="0"/>
        <w:jc w:val="both"/>
        <w:rPr>
          <w:sz w:val="28"/>
          <w:szCs w:val="28"/>
        </w:rPr>
      </w:pPr>
    </w:p>
    <w:p w14:paraId="1BB61807" w14:textId="07112A14" w:rsidR="00FF2C52" w:rsidRPr="00F34298" w:rsidRDefault="0054185D" w:rsidP="00FF2C52">
      <w:pPr>
        <w:spacing w:after="0"/>
        <w:jc w:val="both"/>
        <w:rPr>
          <w:b/>
          <w:sz w:val="28"/>
          <w:szCs w:val="28"/>
          <w:u w:val="single"/>
        </w:rPr>
      </w:pPr>
      <w:r w:rsidRPr="00F34298">
        <w:rPr>
          <w:b/>
          <w:sz w:val="28"/>
          <w:szCs w:val="28"/>
          <w:u w:val="single"/>
        </w:rPr>
        <w:lastRenderedPageBreak/>
        <w:t>8.8.0 Action</w:t>
      </w:r>
      <w:r w:rsidR="002C7633" w:rsidRPr="00F34298">
        <w:rPr>
          <w:b/>
          <w:sz w:val="28"/>
          <w:szCs w:val="28"/>
          <w:u w:val="single"/>
        </w:rPr>
        <w:t xml:space="preserve"> Plan: Environmental and Climate Protection Strategies: </w:t>
      </w:r>
    </w:p>
    <w:p w14:paraId="6310674B" w14:textId="77777777" w:rsidR="002C7633" w:rsidRPr="00C260A4" w:rsidRDefault="002C7633" w:rsidP="00FF2C52">
      <w:pPr>
        <w:spacing w:after="0"/>
        <w:jc w:val="both"/>
        <w:rPr>
          <w:b/>
          <w:sz w:val="20"/>
          <w:szCs w:val="20"/>
        </w:rPr>
      </w:pPr>
    </w:p>
    <w:tbl>
      <w:tblPr>
        <w:tblStyle w:val="TableGrid"/>
        <w:tblW w:w="14125" w:type="dxa"/>
        <w:tblLook w:val="04A0" w:firstRow="1" w:lastRow="0" w:firstColumn="1" w:lastColumn="0" w:noHBand="0" w:noVBand="1"/>
      </w:tblPr>
      <w:tblGrid>
        <w:gridCol w:w="960"/>
        <w:gridCol w:w="4795"/>
        <w:gridCol w:w="2790"/>
        <w:gridCol w:w="2250"/>
        <w:gridCol w:w="1170"/>
        <w:gridCol w:w="1080"/>
        <w:gridCol w:w="1080"/>
      </w:tblGrid>
      <w:tr w:rsidR="00F94845" w:rsidRPr="00C260A4" w14:paraId="153CDBED" w14:textId="77777777" w:rsidTr="007D4185">
        <w:trPr>
          <w:trHeight w:val="70"/>
        </w:trPr>
        <w:tc>
          <w:tcPr>
            <w:tcW w:w="960" w:type="dxa"/>
            <w:noWrap/>
            <w:hideMark/>
          </w:tcPr>
          <w:p w14:paraId="1092F5CE" w14:textId="77777777" w:rsidR="00F94845" w:rsidRPr="00C260A4" w:rsidRDefault="00F94845" w:rsidP="00AE2636">
            <w:pPr>
              <w:rPr>
                <w:sz w:val="20"/>
                <w:szCs w:val="20"/>
              </w:rPr>
            </w:pPr>
            <w:r w:rsidRPr="00C260A4">
              <w:rPr>
                <w:sz w:val="20"/>
                <w:szCs w:val="20"/>
              </w:rPr>
              <w:t>Sl</w:t>
            </w:r>
          </w:p>
        </w:tc>
        <w:tc>
          <w:tcPr>
            <w:tcW w:w="4795" w:type="dxa"/>
            <w:noWrap/>
            <w:hideMark/>
          </w:tcPr>
          <w:p w14:paraId="70EC8BF7" w14:textId="766B8224" w:rsidR="00F94845" w:rsidRPr="00C260A4" w:rsidRDefault="00F94845" w:rsidP="00AE2636">
            <w:pPr>
              <w:rPr>
                <w:sz w:val="20"/>
                <w:szCs w:val="20"/>
              </w:rPr>
            </w:pPr>
            <w:r w:rsidRPr="00C260A4">
              <w:rPr>
                <w:sz w:val="20"/>
                <w:szCs w:val="20"/>
              </w:rPr>
              <w:t>Action Item</w:t>
            </w:r>
          </w:p>
        </w:tc>
        <w:tc>
          <w:tcPr>
            <w:tcW w:w="2790" w:type="dxa"/>
            <w:noWrap/>
            <w:hideMark/>
          </w:tcPr>
          <w:p w14:paraId="3DC28269" w14:textId="77777777" w:rsidR="00F94845" w:rsidRPr="00C260A4" w:rsidRDefault="00F94845" w:rsidP="00AE2636">
            <w:pPr>
              <w:rPr>
                <w:sz w:val="20"/>
                <w:szCs w:val="20"/>
              </w:rPr>
            </w:pPr>
            <w:r w:rsidRPr="00C260A4">
              <w:rPr>
                <w:sz w:val="20"/>
                <w:szCs w:val="20"/>
              </w:rPr>
              <w:t>Implementing Authority</w:t>
            </w:r>
          </w:p>
        </w:tc>
        <w:tc>
          <w:tcPr>
            <w:tcW w:w="2250" w:type="dxa"/>
            <w:noWrap/>
            <w:hideMark/>
          </w:tcPr>
          <w:p w14:paraId="6A11BD66" w14:textId="22EA3AF9" w:rsidR="00F94845" w:rsidRPr="00C260A4" w:rsidRDefault="003A06CB" w:rsidP="00AE2636">
            <w:pPr>
              <w:rPr>
                <w:sz w:val="20"/>
                <w:szCs w:val="20"/>
              </w:rPr>
            </w:pPr>
            <w:r>
              <w:rPr>
                <w:rFonts w:cstheme="minorHAnsi"/>
                <w:b/>
                <w:sz w:val="20"/>
                <w:szCs w:val="20"/>
              </w:rPr>
              <w:t>Expected Benefits</w:t>
            </w:r>
          </w:p>
        </w:tc>
        <w:tc>
          <w:tcPr>
            <w:tcW w:w="1170" w:type="dxa"/>
            <w:noWrap/>
            <w:hideMark/>
          </w:tcPr>
          <w:p w14:paraId="33F5EE44" w14:textId="77777777" w:rsidR="00F94845" w:rsidRPr="00C260A4" w:rsidRDefault="00F94845" w:rsidP="00AE2636">
            <w:pPr>
              <w:jc w:val="center"/>
              <w:rPr>
                <w:sz w:val="20"/>
                <w:szCs w:val="20"/>
              </w:rPr>
            </w:pPr>
            <w:r w:rsidRPr="00C260A4">
              <w:rPr>
                <w:sz w:val="20"/>
                <w:szCs w:val="20"/>
              </w:rPr>
              <w:t>Short Term</w:t>
            </w:r>
          </w:p>
          <w:p w14:paraId="459BE84B" w14:textId="7CC2669D" w:rsidR="00F94845" w:rsidRPr="00C260A4" w:rsidRDefault="00F94845" w:rsidP="00AE2636">
            <w:pPr>
              <w:jc w:val="center"/>
              <w:rPr>
                <w:sz w:val="20"/>
                <w:szCs w:val="20"/>
              </w:rPr>
            </w:pPr>
            <w:r w:rsidRPr="00C260A4">
              <w:rPr>
                <w:sz w:val="20"/>
                <w:szCs w:val="20"/>
              </w:rPr>
              <w:t>2 year</w:t>
            </w:r>
          </w:p>
        </w:tc>
        <w:tc>
          <w:tcPr>
            <w:tcW w:w="1080" w:type="dxa"/>
            <w:noWrap/>
            <w:hideMark/>
          </w:tcPr>
          <w:p w14:paraId="25D9139D" w14:textId="77777777" w:rsidR="00F94845" w:rsidRPr="00C260A4" w:rsidRDefault="00F94845" w:rsidP="00AE2636">
            <w:pPr>
              <w:jc w:val="center"/>
              <w:rPr>
                <w:sz w:val="20"/>
                <w:szCs w:val="20"/>
              </w:rPr>
            </w:pPr>
            <w:r w:rsidRPr="00C260A4">
              <w:rPr>
                <w:sz w:val="20"/>
                <w:szCs w:val="20"/>
              </w:rPr>
              <w:t>Mid Term</w:t>
            </w:r>
          </w:p>
          <w:p w14:paraId="092B50DA" w14:textId="13D2220A" w:rsidR="00F94845" w:rsidRPr="00C260A4" w:rsidRDefault="00F94845" w:rsidP="00AE2636">
            <w:pPr>
              <w:jc w:val="center"/>
              <w:rPr>
                <w:sz w:val="20"/>
                <w:szCs w:val="20"/>
              </w:rPr>
            </w:pPr>
            <w:r w:rsidRPr="00C260A4">
              <w:rPr>
                <w:sz w:val="20"/>
                <w:szCs w:val="20"/>
              </w:rPr>
              <w:t>05 year</w:t>
            </w:r>
          </w:p>
        </w:tc>
        <w:tc>
          <w:tcPr>
            <w:tcW w:w="1080" w:type="dxa"/>
            <w:noWrap/>
            <w:hideMark/>
          </w:tcPr>
          <w:p w14:paraId="5F8DA865" w14:textId="77777777" w:rsidR="00F94845" w:rsidRPr="00C260A4" w:rsidRDefault="00F94845" w:rsidP="00AE2636">
            <w:pPr>
              <w:jc w:val="center"/>
              <w:rPr>
                <w:sz w:val="20"/>
                <w:szCs w:val="20"/>
              </w:rPr>
            </w:pPr>
            <w:r w:rsidRPr="00C260A4">
              <w:rPr>
                <w:sz w:val="20"/>
                <w:szCs w:val="20"/>
              </w:rPr>
              <w:t>Long Term</w:t>
            </w:r>
          </w:p>
          <w:p w14:paraId="5DC9793C" w14:textId="58821C78" w:rsidR="00F94845" w:rsidRPr="00C260A4" w:rsidRDefault="00F94845" w:rsidP="00AE2636">
            <w:pPr>
              <w:jc w:val="center"/>
              <w:rPr>
                <w:sz w:val="20"/>
                <w:szCs w:val="20"/>
              </w:rPr>
            </w:pPr>
            <w:r w:rsidRPr="00C260A4">
              <w:rPr>
                <w:sz w:val="20"/>
                <w:szCs w:val="20"/>
              </w:rPr>
              <w:t>10 Year</w:t>
            </w:r>
          </w:p>
        </w:tc>
      </w:tr>
      <w:tr w:rsidR="00F94845" w:rsidRPr="00C260A4" w14:paraId="380DA3D4" w14:textId="77777777" w:rsidTr="00F94845">
        <w:trPr>
          <w:trHeight w:val="300"/>
        </w:trPr>
        <w:tc>
          <w:tcPr>
            <w:tcW w:w="960" w:type="dxa"/>
            <w:noWrap/>
            <w:hideMark/>
          </w:tcPr>
          <w:p w14:paraId="49B6F940" w14:textId="77777777" w:rsidR="00F94845" w:rsidRPr="00C260A4" w:rsidRDefault="00F94845" w:rsidP="00AE2636">
            <w:pPr>
              <w:rPr>
                <w:sz w:val="20"/>
                <w:szCs w:val="20"/>
              </w:rPr>
            </w:pPr>
            <w:r w:rsidRPr="00C260A4">
              <w:rPr>
                <w:sz w:val="20"/>
                <w:szCs w:val="20"/>
              </w:rPr>
              <w:t>8.8.1(a)</w:t>
            </w:r>
          </w:p>
        </w:tc>
        <w:tc>
          <w:tcPr>
            <w:tcW w:w="4795" w:type="dxa"/>
            <w:noWrap/>
            <w:hideMark/>
          </w:tcPr>
          <w:p w14:paraId="0B84DFF3" w14:textId="29CC1FBF" w:rsidR="00F94845" w:rsidRPr="00C260A4" w:rsidRDefault="00F94845" w:rsidP="00D91C22">
            <w:pPr>
              <w:jc w:val="both"/>
              <w:rPr>
                <w:sz w:val="20"/>
                <w:szCs w:val="20"/>
              </w:rPr>
            </w:pPr>
            <w:r w:rsidRPr="00C260A4">
              <w:rPr>
                <w:sz w:val="20"/>
                <w:szCs w:val="20"/>
              </w:rPr>
              <w:t xml:space="preserve">Operation and development activities of energy infrastructure shall </w:t>
            </w:r>
            <w:r w:rsidR="00D91C22" w:rsidRPr="00C260A4">
              <w:rPr>
                <w:sz w:val="20"/>
                <w:szCs w:val="20"/>
              </w:rPr>
              <w:t xml:space="preserve">be legally enforceable </w:t>
            </w:r>
            <w:r w:rsidRPr="00C260A4">
              <w:rPr>
                <w:sz w:val="20"/>
                <w:szCs w:val="20"/>
              </w:rPr>
              <w:t xml:space="preserve"> safety and conservation of eco-system, and bio diversity.</w:t>
            </w:r>
          </w:p>
        </w:tc>
        <w:tc>
          <w:tcPr>
            <w:tcW w:w="2790" w:type="dxa"/>
            <w:noWrap/>
            <w:hideMark/>
          </w:tcPr>
          <w:p w14:paraId="03901CA3" w14:textId="02A604CD" w:rsidR="00F94845" w:rsidRPr="00C260A4" w:rsidRDefault="00F94845" w:rsidP="00AE2636">
            <w:pPr>
              <w:rPr>
                <w:sz w:val="20"/>
                <w:szCs w:val="20"/>
              </w:rPr>
            </w:pPr>
            <w:r w:rsidRPr="00C260A4">
              <w:rPr>
                <w:sz w:val="20"/>
                <w:szCs w:val="20"/>
              </w:rPr>
              <w:t>MOEPMR, Ministry of Finance, Utilities, BERC, all utilities, Ministry of Environment, DOE,</w:t>
            </w:r>
          </w:p>
        </w:tc>
        <w:tc>
          <w:tcPr>
            <w:tcW w:w="2250" w:type="dxa"/>
            <w:noWrap/>
            <w:hideMark/>
          </w:tcPr>
          <w:p w14:paraId="4AA744E6" w14:textId="77777777" w:rsidR="00F94845" w:rsidRPr="00C260A4" w:rsidRDefault="00F94845" w:rsidP="00AE2636">
            <w:pPr>
              <w:rPr>
                <w:sz w:val="20"/>
                <w:szCs w:val="20"/>
              </w:rPr>
            </w:pPr>
            <w:r w:rsidRPr="00C260A4">
              <w:rPr>
                <w:sz w:val="20"/>
                <w:szCs w:val="20"/>
              </w:rPr>
              <w:t>Conservation of Eco system and bio-diversity</w:t>
            </w:r>
          </w:p>
        </w:tc>
        <w:tc>
          <w:tcPr>
            <w:tcW w:w="1170" w:type="dxa"/>
            <w:noWrap/>
            <w:hideMark/>
          </w:tcPr>
          <w:p w14:paraId="0E0B016D" w14:textId="20FD2F8D" w:rsidR="00F94845" w:rsidRPr="00C260A4" w:rsidRDefault="00F94845" w:rsidP="00AE2636">
            <w:pPr>
              <w:jc w:val="center"/>
              <w:rPr>
                <w:sz w:val="20"/>
                <w:szCs w:val="20"/>
              </w:rPr>
            </w:pPr>
            <w:r w:rsidRPr="00C260A4">
              <w:rPr>
                <w:sz w:val="20"/>
                <w:szCs w:val="20"/>
              </w:rPr>
              <w:t>"</w:t>
            </w:r>
            <w:r w:rsidRPr="00C260A4">
              <w:rPr>
                <w:rFonts w:ascii="Segoe UI Symbol" w:hAnsi="Segoe UI Symbol" w:cs="Segoe UI Symbol"/>
                <w:sz w:val="20"/>
                <w:szCs w:val="20"/>
              </w:rPr>
              <w:t>✓</w:t>
            </w:r>
            <w:r w:rsidRPr="00C260A4">
              <w:rPr>
                <w:sz w:val="20"/>
                <w:szCs w:val="20"/>
              </w:rPr>
              <w:t>"</w:t>
            </w:r>
          </w:p>
          <w:p w14:paraId="2C15F736" w14:textId="61B994ED" w:rsidR="00F94845" w:rsidRPr="00C260A4" w:rsidRDefault="00F94845" w:rsidP="00AE2636">
            <w:pPr>
              <w:jc w:val="center"/>
              <w:rPr>
                <w:sz w:val="20"/>
                <w:szCs w:val="20"/>
              </w:rPr>
            </w:pPr>
          </w:p>
          <w:p w14:paraId="27933EC9" w14:textId="77777777" w:rsidR="00F94845" w:rsidRPr="00C260A4" w:rsidRDefault="00F94845" w:rsidP="00AE2636">
            <w:pPr>
              <w:jc w:val="center"/>
              <w:rPr>
                <w:sz w:val="20"/>
                <w:szCs w:val="20"/>
              </w:rPr>
            </w:pPr>
          </w:p>
        </w:tc>
        <w:tc>
          <w:tcPr>
            <w:tcW w:w="1080" w:type="dxa"/>
            <w:noWrap/>
            <w:hideMark/>
          </w:tcPr>
          <w:p w14:paraId="57426C37" w14:textId="77777777" w:rsidR="00F94845" w:rsidRPr="00C260A4" w:rsidRDefault="00F94845" w:rsidP="00AE2636">
            <w:pPr>
              <w:jc w:val="center"/>
              <w:rPr>
                <w:sz w:val="20"/>
                <w:szCs w:val="20"/>
              </w:rPr>
            </w:pPr>
            <w:r w:rsidRPr="00C260A4">
              <w:rPr>
                <w:sz w:val="20"/>
                <w:szCs w:val="20"/>
              </w:rPr>
              <w:t>"</w:t>
            </w:r>
            <w:r w:rsidRPr="00C260A4">
              <w:rPr>
                <w:rFonts w:ascii="Segoe UI Symbol" w:hAnsi="Segoe UI Symbol" w:cs="Segoe UI Symbol"/>
                <w:sz w:val="20"/>
                <w:szCs w:val="20"/>
              </w:rPr>
              <w:t>✓</w:t>
            </w:r>
            <w:r w:rsidRPr="00C260A4">
              <w:rPr>
                <w:sz w:val="20"/>
                <w:szCs w:val="20"/>
              </w:rPr>
              <w:t>"</w:t>
            </w:r>
          </w:p>
        </w:tc>
        <w:tc>
          <w:tcPr>
            <w:tcW w:w="1080" w:type="dxa"/>
            <w:noWrap/>
            <w:hideMark/>
          </w:tcPr>
          <w:p w14:paraId="2A3E6DF9" w14:textId="53DE0897" w:rsidR="00F94845" w:rsidRPr="00C260A4" w:rsidRDefault="002C7633" w:rsidP="00AE2636">
            <w:pPr>
              <w:jc w:val="center"/>
              <w:rPr>
                <w:sz w:val="20"/>
                <w:szCs w:val="20"/>
              </w:rPr>
            </w:pPr>
            <w:r w:rsidRPr="00C260A4">
              <w:rPr>
                <w:sz w:val="20"/>
                <w:szCs w:val="20"/>
              </w:rPr>
              <w:t>"</w:t>
            </w:r>
            <w:r w:rsidRPr="00C260A4">
              <w:rPr>
                <w:rFonts w:ascii="Segoe UI Symbol" w:hAnsi="Segoe UI Symbol" w:cs="Segoe UI Symbol"/>
                <w:sz w:val="20"/>
                <w:szCs w:val="20"/>
              </w:rPr>
              <w:t>✓</w:t>
            </w:r>
            <w:r w:rsidRPr="00C260A4">
              <w:rPr>
                <w:sz w:val="20"/>
                <w:szCs w:val="20"/>
              </w:rPr>
              <w:t>"</w:t>
            </w:r>
          </w:p>
        </w:tc>
      </w:tr>
      <w:tr w:rsidR="00F94845" w:rsidRPr="00C260A4" w14:paraId="744B3313" w14:textId="77777777" w:rsidTr="00F94845">
        <w:trPr>
          <w:trHeight w:val="300"/>
        </w:trPr>
        <w:tc>
          <w:tcPr>
            <w:tcW w:w="960" w:type="dxa"/>
            <w:noWrap/>
            <w:hideMark/>
          </w:tcPr>
          <w:p w14:paraId="288BF924" w14:textId="77777777" w:rsidR="00F94845" w:rsidRPr="00C260A4" w:rsidRDefault="00F94845" w:rsidP="00AE2636">
            <w:pPr>
              <w:rPr>
                <w:sz w:val="20"/>
                <w:szCs w:val="20"/>
              </w:rPr>
            </w:pPr>
            <w:r w:rsidRPr="00C260A4">
              <w:rPr>
                <w:sz w:val="20"/>
                <w:szCs w:val="20"/>
              </w:rPr>
              <w:t>8.8.1(b)</w:t>
            </w:r>
          </w:p>
        </w:tc>
        <w:tc>
          <w:tcPr>
            <w:tcW w:w="4795" w:type="dxa"/>
            <w:noWrap/>
            <w:hideMark/>
          </w:tcPr>
          <w:p w14:paraId="1CE1993F" w14:textId="4DB64EB3" w:rsidR="00F94845" w:rsidRPr="00C260A4" w:rsidRDefault="00F94845" w:rsidP="00D91C22">
            <w:pPr>
              <w:jc w:val="both"/>
              <w:rPr>
                <w:sz w:val="20"/>
                <w:szCs w:val="20"/>
              </w:rPr>
            </w:pPr>
            <w:r w:rsidRPr="00C260A4">
              <w:rPr>
                <w:sz w:val="20"/>
                <w:szCs w:val="20"/>
              </w:rPr>
              <w:t xml:space="preserve">Implementation of </w:t>
            </w:r>
            <w:r w:rsidR="008D1033" w:rsidRPr="00C260A4">
              <w:rPr>
                <w:sz w:val="20"/>
                <w:szCs w:val="20"/>
              </w:rPr>
              <w:t xml:space="preserve">acquiring an Environmental Impact Assessment (EIA) by independent body for development of all energy infrastructure as </w:t>
            </w:r>
            <w:r w:rsidRPr="00C260A4">
              <w:rPr>
                <w:sz w:val="20"/>
                <w:szCs w:val="20"/>
              </w:rPr>
              <w:t xml:space="preserve">mandatory requirement </w:t>
            </w:r>
            <w:r w:rsidR="008D1033" w:rsidRPr="00C260A4">
              <w:rPr>
                <w:sz w:val="20"/>
                <w:szCs w:val="20"/>
              </w:rPr>
              <w:t>.</w:t>
            </w:r>
          </w:p>
        </w:tc>
        <w:tc>
          <w:tcPr>
            <w:tcW w:w="2790" w:type="dxa"/>
            <w:noWrap/>
            <w:hideMark/>
          </w:tcPr>
          <w:p w14:paraId="15C0BE16" w14:textId="524212AE" w:rsidR="00F94845" w:rsidRPr="00C260A4" w:rsidRDefault="00F94845" w:rsidP="008D1033">
            <w:pPr>
              <w:rPr>
                <w:sz w:val="20"/>
                <w:szCs w:val="20"/>
              </w:rPr>
            </w:pPr>
            <w:r w:rsidRPr="00C260A4">
              <w:rPr>
                <w:sz w:val="20"/>
                <w:szCs w:val="20"/>
              </w:rPr>
              <w:t xml:space="preserve">MOEPMR, Planning Commission, SREDA, Ministry of </w:t>
            </w:r>
            <w:r w:rsidR="008D1033" w:rsidRPr="00C260A4">
              <w:rPr>
                <w:sz w:val="20"/>
                <w:szCs w:val="20"/>
              </w:rPr>
              <w:t>Environment, Utilities,</w:t>
            </w:r>
            <w:r w:rsidRPr="00C260A4">
              <w:rPr>
                <w:sz w:val="20"/>
                <w:szCs w:val="20"/>
              </w:rPr>
              <w:t xml:space="preserve"> DOE</w:t>
            </w:r>
          </w:p>
        </w:tc>
        <w:tc>
          <w:tcPr>
            <w:tcW w:w="2250" w:type="dxa"/>
            <w:noWrap/>
            <w:hideMark/>
          </w:tcPr>
          <w:p w14:paraId="1E490E50" w14:textId="77777777" w:rsidR="00F94845" w:rsidRPr="00C260A4" w:rsidRDefault="00F94845" w:rsidP="00AE2636">
            <w:pPr>
              <w:rPr>
                <w:sz w:val="20"/>
                <w:szCs w:val="20"/>
              </w:rPr>
            </w:pPr>
            <w:r w:rsidRPr="00C260A4">
              <w:rPr>
                <w:sz w:val="20"/>
                <w:szCs w:val="20"/>
              </w:rPr>
              <w:t>Conservation of Eco system and bio-diversity</w:t>
            </w:r>
          </w:p>
        </w:tc>
        <w:tc>
          <w:tcPr>
            <w:tcW w:w="1170" w:type="dxa"/>
            <w:noWrap/>
            <w:hideMark/>
          </w:tcPr>
          <w:p w14:paraId="73B6CF01" w14:textId="77777777" w:rsidR="00F94845" w:rsidRPr="00C260A4" w:rsidRDefault="00F94845" w:rsidP="00AE2636">
            <w:pPr>
              <w:jc w:val="center"/>
              <w:rPr>
                <w:sz w:val="20"/>
                <w:szCs w:val="20"/>
              </w:rPr>
            </w:pPr>
            <w:r w:rsidRPr="00C260A4">
              <w:rPr>
                <w:sz w:val="20"/>
                <w:szCs w:val="20"/>
              </w:rPr>
              <w:t>"</w:t>
            </w:r>
            <w:r w:rsidRPr="00C260A4">
              <w:rPr>
                <w:rFonts w:ascii="Segoe UI Symbol" w:hAnsi="Segoe UI Symbol" w:cs="Segoe UI Symbol"/>
                <w:sz w:val="20"/>
                <w:szCs w:val="20"/>
              </w:rPr>
              <w:t>✓</w:t>
            </w:r>
            <w:r w:rsidRPr="00C260A4">
              <w:rPr>
                <w:sz w:val="20"/>
                <w:szCs w:val="20"/>
              </w:rPr>
              <w:t>"</w:t>
            </w:r>
          </w:p>
        </w:tc>
        <w:tc>
          <w:tcPr>
            <w:tcW w:w="1080" w:type="dxa"/>
            <w:noWrap/>
            <w:hideMark/>
          </w:tcPr>
          <w:p w14:paraId="47303F31" w14:textId="77777777" w:rsidR="00F94845" w:rsidRPr="00C260A4" w:rsidRDefault="00F94845" w:rsidP="00AE2636">
            <w:pPr>
              <w:jc w:val="center"/>
              <w:rPr>
                <w:sz w:val="20"/>
                <w:szCs w:val="20"/>
              </w:rPr>
            </w:pPr>
          </w:p>
        </w:tc>
        <w:tc>
          <w:tcPr>
            <w:tcW w:w="1080" w:type="dxa"/>
            <w:noWrap/>
            <w:hideMark/>
          </w:tcPr>
          <w:p w14:paraId="20F50EF3" w14:textId="77777777" w:rsidR="00F94845" w:rsidRPr="00C260A4" w:rsidRDefault="00F94845" w:rsidP="00AE2636">
            <w:pPr>
              <w:jc w:val="center"/>
              <w:rPr>
                <w:sz w:val="20"/>
                <w:szCs w:val="20"/>
              </w:rPr>
            </w:pPr>
          </w:p>
        </w:tc>
      </w:tr>
      <w:tr w:rsidR="00F94845" w:rsidRPr="00C260A4" w14:paraId="700D2614" w14:textId="77777777" w:rsidTr="00F94845">
        <w:trPr>
          <w:trHeight w:val="300"/>
        </w:trPr>
        <w:tc>
          <w:tcPr>
            <w:tcW w:w="960" w:type="dxa"/>
            <w:noWrap/>
            <w:hideMark/>
          </w:tcPr>
          <w:p w14:paraId="32DED635" w14:textId="77777777" w:rsidR="00F94845" w:rsidRPr="00C260A4" w:rsidRDefault="00F94845" w:rsidP="00AE2636">
            <w:pPr>
              <w:rPr>
                <w:sz w:val="20"/>
                <w:szCs w:val="20"/>
              </w:rPr>
            </w:pPr>
            <w:r w:rsidRPr="00C260A4">
              <w:rPr>
                <w:sz w:val="20"/>
                <w:szCs w:val="20"/>
              </w:rPr>
              <w:t>8.8.1(c)</w:t>
            </w:r>
          </w:p>
        </w:tc>
        <w:tc>
          <w:tcPr>
            <w:tcW w:w="4795" w:type="dxa"/>
            <w:noWrap/>
            <w:hideMark/>
          </w:tcPr>
          <w:p w14:paraId="29CC76F6" w14:textId="62937F77" w:rsidR="00F94845" w:rsidRPr="00C260A4" w:rsidRDefault="00F94845" w:rsidP="00D91C22">
            <w:pPr>
              <w:jc w:val="both"/>
              <w:rPr>
                <w:sz w:val="20"/>
                <w:szCs w:val="20"/>
              </w:rPr>
            </w:pPr>
            <w:r w:rsidRPr="00C260A4">
              <w:rPr>
                <w:sz w:val="20"/>
                <w:szCs w:val="20"/>
              </w:rPr>
              <w:t xml:space="preserve">Equip and empower Consumer Association of Bangladesh (CAB) as representative of Consumers </w:t>
            </w:r>
            <w:r w:rsidR="00733B42" w:rsidRPr="00C260A4">
              <w:rPr>
                <w:sz w:val="20"/>
                <w:szCs w:val="20"/>
              </w:rPr>
              <w:t>in</w:t>
            </w:r>
            <w:r w:rsidRPr="00C260A4">
              <w:rPr>
                <w:sz w:val="20"/>
                <w:szCs w:val="20"/>
              </w:rPr>
              <w:t xml:space="preserve"> build a green society and improve standard of living.</w:t>
            </w:r>
          </w:p>
        </w:tc>
        <w:tc>
          <w:tcPr>
            <w:tcW w:w="2790" w:type="dxa"/>
            <w:noWrap/>
            <w:hideMark/>
          </w:tcPr>
          <w:p w14:paraId="23FC8EB1" w14:textId="5692F33B" w:rsidR="00F94845" w:rsidRPr="00C260A4" w:rsidRDefault="00F94845" w:rsidP="008D1033">
            <w:pPr>
              <w:rPr>
                <w:sz w:val="20"/>
                <w:szCs w:val="20"/>
              </w:rPr>
            </w:pPr>
            <w:r w:rsidRPr="00C260A4">
              <w:rPr>
                <w:sz w:val="20"/>
                <w:szCs w:val="20"/>
              </w:rPr>
              <w:t xml:space="preserve">CAB, MOEPMR, Ministry of Finance, Ministry of Environment, </w:t>
            </w:r>
            <w:r w:rsidR="008D1033" w:rsidRPr="00C260A4">
              <w:rPr>
                <w:sz w:val="20"/>
                <w:szCs w:val="20"/>
              </w:rPr>
              <w:t>Cabinet</w:t>
            </w:r>
          </w:p>
        </w:tc>
        <w:tc>
          <w:tcPr>
            <w:tcW w:w="2250" w:type="dxa"/>
            <w:noWrap/>
            <w:hideMark/>
          </w:tcPr>
          <w:p w14:paraId="2AFACF2E" w14:textId="77777777" w:rsidR="00F94845" w:rsidRPr="00C260A4" w:rsidRDefault="00F94845" w:rsidP="00AE2636">
            <w:pPr>
              <w:rPr>
                <w:sz w:val="20"/>
                <w:szCs w:val="20"/>
              </w:rPr>
            </w:pPr>
            <w:r w:rsidRPr="00C260A4">
              <w:rPr>
                <w:sz w:val="20"/>
                <w:szCs w:val="20"/>
              </w:rPr>
              <w:t>Help to increase capabilities of Domestic institutions.</w:t>
            </w:r>
          </w:p>
        </w:tc>
        <w:tc>
          <w:tcPr>
            <w:tcW w:w="1170" w:type="dxa"/>
            <w:noWrap/>
            <w:hideMark/>
          </w:tcPr>
          <w:p w14:paraId="72EAD7FF" w14:textId="77777777" w:rsidR="00F94845" w:rsidRPr="00C260A4" w:rsidRDefault="00F94845" w:rsidP="00AE2636">
            <w:pPr>
              <w:jc w:val="center"/>
              <w:rPr>
                <w:sz w:val="20"/>
                <w:szCs w:val="20"/>
              </w:rPr>
            </w:pPr>
            <w:r w:rsidRPr="00C260A4">
              <w:rPr>
                <w:sz w:val="20"/>
                <w:szCs w:val="20"/>
              </w:rPr>
              <w:t>"</w:t>
            </w:r>
            <w:r w:rsidRPr="00C260A4">
              <w:rPr>
                <w:rFonts w:ascii="Segoe UI Symbol" w:hAnsi="Segoe UI Symbol" w:cs="Segoe UI Symbol"/>
                <w:sz w:val="20"/>
                <w:szCs w:val="20"/>
              </w:rPr>
              <w:t>✓</w:t>
            </w:r>
            <w:r w:rsidRPr="00C260A4">
              <w:rPr>
                <w:sz w:val="20"/>
                <w:szCs w:val="20"/>
              </w:rPr>
              <w:t>"</w:t>
            </w:r>
          </w:p>
        </w:tc>
        <w:tc>
          <w:tcPr>
            <w:tcW w:w="1080" w:type="dxa"/>
            <w:noWrap/>
            <w:hideMark/>
          </w:tcPr>
          <w:p w14:paraId="366D4BFF" w14:textId="77777777" w:rsidR="00F94845" w:rsidRPr="00C260A4" w:rsidRDefault="00F94845" w:rsidP="00AE2636">
            <w:pPr>
              <w:jc w:val="center"/>
              <w:rPr>
                <w:sz w:val="20"/>
                <w:szCs w:val="20"/>
              </w:rPr>
            </w:pPr>
            <w:r w:rsidRPr="00C260A4">
              <w:rPr>
                <w:sz w:val="20"/>
                <w:szCs w:val="20"/>
              </w:rPr>
              <w:t>"</w:t>
            </w:r>
            <w:r w:rsidRPr="00C260A4">
              <w:rPr>
                <w:rFonts w:ascii="Segoe UI Symbol" w:hAnsi="Segoe UI Symbol" w:cs="Segoe UI Symbol"/>
                <w:sz w:val="20"/>
                <w:szCs w:val="20"/>
              </w:rPr>
              <w:t>✓</w:t>
            </w:r>
            <w:r w:rsidRPr="00C260A4">
              <w:rPr>
                <w:sz w:val="20"/>
                <w:szCs w:val="20"/>
              </w:rPr>
              <w:t>"</w:t>
            </w:r>
          </w:p>
        </w:tc>
        <w:tc>
          <w:tcPr>
            <w:tcW w:w="1080" w:type="dxa"/>
            <w:noWrap/>
            <w:hideMark/>
          </w:tcPr>
          <w:p w14:paraId="1A0940F1" w14:textId="77777777" w:rsidR="00F94845" w:rsidRPr="00C260A4" w:rsidRDefault="00F94845" w:rsidP="00AE2636">
            <w:pPr>
              <w:jc w:val="center"/>
              <w:rPr>
                <w:sz w:val="20"/>
                <w:szCs w:val="20"/>
              </w:rPr>
            </w:pPr>
          </w:p>
        </w:tc>
      </w:tr>
      <w:tr w:rsidR="000A12F3" w:rsidRPr="00C260A4" w14:paraId="02976CD8" w14:textId="77777777" w:rsidTr="00F94845">
        <w:trPr>
          <w:trHeight w:val="300"/>
        </w:trPr>
        <w:tc>
          <w:tcPr>
            <w:tcW w:w="960" w:type="dxa"/>
            <w:noWrap/>
          </w:tcPr>
          <w:p w14:paraId="15D5BEC7" w14:textId="4D97BAA9" w:rsidR="000A12F3" w:rsidRPr="00C260A4" w:rsidRDefault="000A12F3" w:rsidP="000A12F3">
            <w:pPr>
              <w:rPr>
                <w:sz w:val="20"/>
                <w:szCs w:val="20"/>
              </w:rPr>
            </w:pPr>
            <w:r w:rsidRPr="00C260A4">
              <w:rPr>
                <w:sz w:val="20"/>
                <w:szCs w:val="20"/>
              </w:rPr>
              <w:t>8.8.1(e)</w:t>
            </w:r>
          </w:p>
        </w:tc>
        <w:tc>
          <w:tcPr>
            <w:tcW w:w="4795" w:type="dxa"/>
            <w:noWrap/>
          </w:tcPr>
          <w:p w14:paraId="063740FC" w14:textId="77777777" w:rsidR="000A12F3" w:rsidRPr="00C260A4" w:rsidRDefault="000A12F3" w:rsidP="00D91C22">
            <w:pPr>
              <w:pStyle w:val="ListParagraph"/>
              <w:spacing w:line="276" w:lineRule="auto"/>
              <w:ind w:left="0"/>
              <w:jc w:val="both"/>
              <w:rPr>
                <w:rFonts w:cstheme="minorHAnsi"/>
                <w:sz w:val="20"/>
                <w:szCs w:val="20"/>
              </w:rPr>
            </w:pPr>
            <w:r w:rsidRPr="00C260A4">
              <w:rPr>
                <w:rFonts w:cstheme="minorHAnsi"/>
                <w:sz w:val="20"/>
                <w:szCs w:val="20"/>
              </w:rPr>
              <w:t xml:space="preserve">Adopt modern technology for de-carbonizing of committed-emissions from energy infrastructure of Bangladesh. </w:t>
            </w:r>
          </w:p>
          <w:p w14:paraId="44048613" w14:textId="77777777" w:rsidR="000A12F3" w:rsidRPr="00C260A4" w:rsidRDefault="000A12F3" w:rsidP="00D91C22">
            <w:pPr>
              <w:jc w:val="both"/>
              <w:rPr>
                <w:sz w:val="20"/>
                <w:szCs w:val="20"/>
              </w:rPr>
            </w:pPr>
          </w:p>
        </w:tc>
        <w:tc>
          <w:tcPr>
            <w:tcW w:w="2790" w:type="dxa"/>
            <w:noWrap/>
          </w:tcPr>
          <w:p w14:paraId="7C986010" w14:textId="2217EA7A" w:rsidR="000A12F3" w:rsidRPr="00C260A4" w:rsidRDefault="000A12F3" w:rsidP="000A12F3">
            <w:pPr>
              <w:rPr>
                <w:sz w:val="20"/>
                <w:szCs w:val="20"/>
              </w:rPr>
            </w:pPr>
            <w:r w:rsidRPr="00C260A4">
              <w:rPr>
                <w:sz w:val="20"/>
                <w:szCs w:val="20"/>
              </w:rPr>
              <w:t>MOEPMR, Ministry of Industries,  Local Government, Municipalities, Utility</w:t>
            </w:r>
          </w:p>
        </w:tc>
        <w:tc>
          <w:tcPr>
            <w:tcW w:w="2250" w:type="dxa"/>
            <w:noWrap/>
          </w:tcPr>
          <w:p w14:paraId="7CAA4BDB" w14:textId="4A2C9EE7" w:rsidR="000A12F3" w:rsidRPr="00C260A4" w:rsidRDefault="000468D5" w:rsidP="000A12F3">
            <w:pPr>
              <w:rPr>
                <w:sz w:val="20"/>
                <w:szCs w:val="20"/>
              </w:rPr>
            </w:pPr>
            <w:r w:rsidRPr="00C260A4">
              <w:rPr>
                <w:sz w:val="20"/>
                <w:szCs w:val="20"/>
              </w:rPr>
              <w:t>Reduction of carbon emission form energy infrastructure.</w:t>
            </w:r>
          </w:p>
        </w:tc>
        <w:tc>
          <w:tcPr>
            <w:tcW w:w="1170" w:type="dxa"/>
            <w:noWrap/>
          </w:tcPr>
          <w:p w14:paraId="2C2D0F1D" w14:textId="77777777" w:rsidR="000A12F3" w:rsidRPr="00C260A4" w:rsidRDefault="000A12F3" w:rsidP="000A12F3">
            <w:pPr>
              <w:jc w:val="center"/>
              <w:rPr>
                <w:sz w:val="20"/>
                <w:szCs w:val="20"/>
              </w:rPr>
            </w:pPr>
          </w:p>
        </w:tc>
        <w:tc>
          <w:tcPr>
            <w:tcW w:w="1080" w:type="dxa"/>
            <w:noWrap/>
          </w:tcPr>
          <w:p w14:paraId="57A99D6E" w14:textId="462E1754" w:rsidR="000A12F3" w:rsidRPr="00C260A4" w:rsidRDefault="000A12F3" w:rsidP="000A12F3">
            <w:pPr>
              <w:jc w:val="center"/>
              <w:rPr>
                <w:sz w:val="20"/>
                <w:szCs w:val="20"/>
              </w:rPr>
            </w:pPr>
            <w:r w:rsidRPr="00C260A4">
              <w:rPr>
                <w:sz w:val="20"/>
                <w:szCs w:val="20"/>
              </w:rPr>
              <w:t>"</w:t>
            </w:r>
            <w:r w:rsidRPr="00C260A4">
              <w:rPr>
                <w:rFonts w:ascii="Segoe UI Symbol" w:hAnsi="Segoe UI Symbol" w:cs="Segoe UI Symbol"/>
                <w:sz w:val="20"/>
                <w:szCs w:val="20"/>
              </w:rPr>
              <w:t>✓</w:t>
            </w:r>
            <w:r w:rsidRPr="00C260A4">
              <w:rPr>
                <w:sz w:val="20"/>
                <w:szCs w:val="20"/>
              </w:rPr>
              <w:t>"</w:t>
            </w:r>
          </w:p>
        </w:tc>
        <w:tc>
          <w:tcPr>
            <w:tcW w:w="1080" w:type="dxa"/>
            <w:noWrap/>
          </w:tcPr>
          <w:p w14:paraId="21097342" w14:textId="77777777" w:rsidR="000A12F3" w:rsidRPr="00C260A4" w:rsidRDefault="000A12F3" w:rsidP="000A12F3">
            <w:pPr>
              <w:jc w:val="center"/>
              <w:rPr>
                <w:sz w:val="20"/>
                <w:szCs w:val="20"/>
              </w:rPr>
            </w:pPr>
          </w:p>
        </w:tc>
      </w:tr>
      <w:tr w:rsidR="000468D5" w:rsidRPr="00C260A4" w14:paraId="4763E8A1" w14:textId="77777777" w:rsidTr="00F94845">
        <w:trPr>
          <w:trHeight w:val="300"/>
        </w:trPr>
        <w:tc>
          <w:tcPr>
            <w:tcW w:w="960" w:type="dxa"/>
            <w:noWrap/>
          </w:tcPr>
          <w:p w14:paraId="7B8DB345" w14:textId="3E81A9DD" w:rsidR="000468D5" w:rsidRPr="00C260A4" w:rsidRDefault="000468D5" w:rsidP="000468D5">
            <w:pPr>
              <w:rPr>
                <w:sz w:val="20"/>
                <w:szCs w:val="20"/>
              </w:rPr>
            </w:pPr>
            <w:r w:rsidRPr="00C260A4">
              <w:rPr>
                <w:sz w:val="20"/>
                <w:szCs w:val="20"/>
              </w:rPr>
              <w:t>8.8.1(f)</w:t>
            </w:r>
          </w:p>
        </w:tc>
        <w:tc>
          <w:tcPr>
            <w:tcW w:w="4795" w:type="dxa"/>
            <w:noWrap/>
          </w:tcPr>
          <w:p w14:paraId="062349D1" w14:textId="623153B7" w:rsidR="000468D5" w:rsidRPr="00C260A4" w:rsidRDefault="000468D5" w:rsidP="00D91C22">
            <w:pPr>
              <w:pStyle w:val="ListParagraph"/>
              <w:spacing w:line="276" w:lineRule="auto"/>
              <w:ind w:left="0"/>
              <w:jc w:val="both"/>
              <w:rPr>
                <w:rFonts w:cstheme="minorHAnsi"/>
                <w:sz w:val="20"/>
                <w:szCs w:val="20"/>
              </w:rPr>
            </w:pPr>
            <w:r w:rsidRPr="00C260A4">
              <w:rPr>
                <w:rFonts w:cstheme="minorHAnsi"/>
                <w:sz w:val="20"/>
                <w:szCs w:val="20"/>
              </w:rPr>
              <w:t>Reverse the process of carbon emissions caused by increased carbon fuel use in the energy, electricity, and industrial se</w:t>
            </w:r>
            <w:r w:rsidR="008D1033" w:rsidRPr="00C260A4">
              <w:rPr>
                <w:rFonts w:cstheme="minorHAnsi"/>
                <w:sz w:val="20"/>
                <w:szCs w:val="20"/>
              </w:rPr>
              <w:t xml:space="preserve">ctors. To accomplish this </w:t>
            </w:r>
            <w:r w:rsidRPr="00C260A4">
              <w:rPr>
                <w:rFonts w:cstheme="minorHAnsi"/>
                <w:sz w:val="20"/>
                <w:szCs w:val="20"/>
              </w:rPr>
              <w:t xml:space="preserve">technological </w:t>
            </w:r>
            <w:r w:rsidR="008D1033" w:rsidRPr="00C260A4">
              <w:rPr>
                <w:rFonts w:cstheme="minorHAnsi"/>
                <w:sz w:val="20"/>
                <w:szCs w:val="20"/>
              </w:rPr>
              <w:t xml:space="preserve">means of decarbonizing </w:t>
            </w:r>
            <w:r w:rsidRPr="00C260A4">
              <w:rPr>
                <w:rFonts w:cstheme="minorHAnsi"/>
                <w:sz w:val="20"/>
                <w:szCs w:val="20"/>
              </w:rPr>
              <w:t xml:space="preserve">and </w:t>
            </w:r>
            <w:r w:rsidR="008D1033" w:rsidRPr="00C260A4">
              <w:rPr>
                <w:rFonts w:cstheme="minorHAnsi"/>
                <w:sz w:val="20"/>
                <w:szCs w:val="20"/>
              </w:rPr>
              <w:t xml:space="preserve">forestation </w:t>
            </w:r>
            <w:r w:rsidRPr="00C260A4">
              <w:rPr>
                <w:rFonts w:cstheme="minorHAnsi"/>
                <w:sz w:val="20"/>
                <w:szCs w:val="20"/>
              </w:rPr>
              <w:t>program must be implemented.</w:t>
            </w:r>
          </w:p>
        </w:tc>
        <w:tc>
          <w:tcPr>
            <w:tcW w:w="2790" w:type="dxa"/>
            <w:noWrap/>
          </w:tcPr>
          <w:p w14:paraId="12D39232" w14:textId="0ECB204E" w:rsidR="000468D5" w:rsidRPr="00C260A4" w:rsidRDefault="000468D5" w:rsidP="000468D5">
            <w:pPr>
              <w:rPr>
                <w:sz w:val="20"/>
                <w:szCs w:val="20"/>
              </w:rPr>
            </w:pPr>
            <w:r w:rsidRPr="00C260A4">
              <w:rPr>
                <w:sz w:val="20"/>
                <w:szCs w:val="20"/>
              </w:rPr>
              <w:t>MOEPMR, Ministry of Finance, Ministry of Environment, DOE, Utility, Ministry of environment</w:t>
            </w:r>
          </w:p>
        </w:tc>
        <w:tc>
          <w:tcPr>
            <w:tcW w:w="2250" w:type="dxa"/>
            <w:noWrap/>
          </w:tcPr>
          <w:p w14:paraId="599C55A4" w14:textId="2CD8DF42" w:rsidR="000468D5" w:rsidRPr="00C260A4" w:rsidRDefault="000468D5" w:rsidP="000468D5">
            <w:pPr>
              <w:rPr>
                <w:sz w:val="20"/>
                <w:szCs w:val="20"/>
              </w:rPr>
            </w:pPr>
            <w:r w:rsidRPr="00C260A4">
              <w:rPr>
                <w:sz w:val="20"/>
                <w:szCs w:val="20"/>
              </w:rPr>
              <w:t>Reduction of carbon emission form energy infrastructure.</w:t>
            </w:r>
          </w:p>
        </w:tc>
        <w:tc>
          <w:tcPr>
            <w:tcW w:w="1170" w:type="dxa"/>
            <w:noWrap/>
          </w:tcPr>
          <w:p w14:paraId="5D8E475F" w14:textId="77777777" w:rsidR="000468D5" w:rsidRPr="00C260A4" w:rsidRDefault="000468D5" w:rsidP="000468D5">
            <w:pPr>
              <w:jc w:val="center"/>
              <w:rPr>
                <w:sz w:val="20"/>
                <w:szCs w:val="20"/>
              </w:rPr>
            </w:pPr>
          </w:p>
        </w:tc>
        <w:tc>
          <w:tcPr>
            <w:tcW w:w="1080" w:type="dxa"/>
            <w:noWrap/>
          </w:tcPr>
          <w:p w14:paraId="3654FCB3" w14:textId="44856472" w:rsidR="000468D5" w:rsidRPr="00C260A4" w:rsidRDefault="000468D5" w:rsidP="000468D5">
            <w:pPr>
              <w:jc w:val="center"/>
              <w:rPr>
                <w:sz w:val="20"/>
                <w:szCs w:val="20"/>
              </w:rPr>
            </w:pPr>
            <w:r w:rsidRPr="00C260A4">
              <w:rPr>
                <w:sz w:val="20"/>
                <w:szCs w:val="20"/>
              </w:rPr>
              <w:t>"</w:t>
            </w:r>
            <w:r w:rsidRPr="00C260A4">
              <w:rPr>
                <w:rFonts w:ascii="Segoe UI Symbol" w:hAnsi="Segoe UI Symbol" w:cs="Segoe UI Symbol"/>
                <w:sz w:val="20"/>
                <w:szCs w:val="20"/>
              </w:rPr>
              <w:t>✓</w:t>
            </w:r>
            <w:r w:rsidRPr="00C260A4">
              <w:rPr>
                <w:sz w:val="20"/>
                <w:szCs w:val="20"/>
              </w:rPr>
              <w:t>"</w:t>
            </w:r>
          </w:p>
        </w:tc>
        <w:tc>
          <w:tcPr>
            <w:tcW w:w="1080" w:type="dxa"/>
            <w:noWrap/>
          </w:tcPr>
          <w:p w14:paraId="756F3C29" w14:textId="77777777" w:rsidR="000468D5" w:rsidRPr="00C260A4" w:rsidRDefault="000468D5" w:rsidP="000468D5">
            <w:pPr>
              <w:jc w:val="center"/>
              <w:rPr>
                <w:sz w:val="20"/>
                <w:szCs w:val="20"/>
              </w:rPr>
            </w:pPr>
          </w:p>
        </w:tc>
      </w:tr>
      <w:tr w:rsidR="000468D5" w:rsidRPr="00C260A4" w14:paraId="76E4D8DA" w14:textId="77777777" w:rsidTr="000468D5">
        <w:trPr>
          <w:trHeight w:val="300"/>
        </w:trPr>
        <w:tc>
          <w:tcPr>
            <w:tcW w:w="960" w:type="dxa"/>
            <w:noWrap/>
          </w:tcPr>
          <w:p w14:paraId="5D7BEB9B" w14:textId="0F5E66B8" w:rsidR="000468D5" w:rsidRPr="00C260A4" w:rsidRDefault="000468D5" w:rsidP="000468D5">
            <w:pPr>
              <w:rPr>
                <w:sz w:val="20"/>
                <w:szCs w:val="20"/>
              </w:rPr>
            </w:pPr>
            <w:r w:rsidRPr="00C260A4">
              <w:rPr>
                <w:sz w:val="20"/>
                <w:szCs w:val="20"/>
              </w:rPr>
              <w:t>8.8.1(g)</w:t>
            </w:r>
          </w:p>
        </w:tc>
        <w:tc>
          <w:tcPr>
            <w:tcW w:w="4795" w:type="dxa"/>
            <w:noWrap/>
            <w:hideMark/>
          </w:tcPr>
          <w:p w14:paraId="760A843A" w14:textId="77777777" w:rsidR="000468D5" w:rsidRPr="00C260A4" w:rsidRDefault="000468D5" w:rsidP="000468D5">
            <w:pPr>
              <w:rPr>
                <w:sz w:val="20"/>
                <w:szCs w:val="20"/>
              </w:rPr>
            </w:pPr>
            <w:r w:rsidRPr="00C260A4">
              <w:rPr>
                <w:sz w:val="20"/>
                <w:szCs w:val="20"/>
              </w:rPr>
              <w:t>Effectively manage municipal/domestic waste by electricity generation.</w:t>
            </w:r>
          </w:p>
        </w:tc>
        <w:tc>
          <w:tcPr>
            <w:tcW w:w="2790" w:type="dxa"/>
            <w:noWrap/>
            <w:hideMark/>
          </w:tcPr>
          <w:p w14:paraId="0C7FACFE" w14:textId="4F295E1D" w:rsidR="000468D5" w:rsidRPr="00C260A4" w:rsidRDefault="000468D5" w:rsidP="000468D5">
            <w:pPr>
              <w:rPr>
                <w:sz w:val="20"/>
                <w:szCs w:val="20"/>
              </w:rPr>
            </w:pPr>
            <w:r w:rsidRPr="00C260A4">
              <w:rPr>
                <w:sz w:val="20"/>
                <w:szCs w:val="20"/>
              </w:rPr>
              <w:t>MOEPMR, Local Government, Municipalities, BPDB, Utility</w:t>
            </w:r>
          </w:p>
        </w:tc>
        <w:tc>
          <w:tcPr>
            <w:tcW w:w="2250" w:type="dxa"/>
            <w:noWrap/>
            <w:hideMark/>
          </w:tcPr>
          <w:p w14:paraId="191C52EF" w14:textId="5695279B" w:rsidR="000468D5" w:rsidRPr="00C260A4" w:rsidRDefault="000468D5" w:rsidP="000468D5">
            <w:pPr>
              <w:rPr>
                <w:sz w:val="20"/>
                <w:szCs w:val="20"/>
              </w:rPr>
            </w:pPr>
            <w:r w:rsidRPr="00C260A4">
              <w:rPr>
                <w:sz w:val="20"/>
                <w:szCs w:val="20"/>
              </w:rPr>
              <w:t>Domestic waste management, benefited from non-fossil fuel energy.</w:t>
            </w:r>
          </w:p>
        </w:tc>
        <w:tc>
          <w:tcPr>
            <w:tcW w:w="1170" w:type="dxa"/>
            <w:noWrap/>
            <w:hideMark/>
          </w:tcPr>
          <w:p w14:paraId="6EA65950" w14:textId="77777777" w:rsidR="000468D5" w:rsidRPr="00C260A4" w:rsidRDefault="000468D5" w:rsidP="000468D5">
            <w:pPr>
              <w:jc w:val="center"/>
              <w:rPr>
                <w:sz w:val="20"/>
                <w:szCs w:val="20"/>
              </w:rPr>
            </w:pPr>
            <w:r w:rsidRPr="00C260A4">
              <w:rPr>
                <w:sz w:val="20"/>
                <w:szCs w:val="20"/>
              </w:rPr>
              <w:t>"</w:t>
            </w:r>
            <w:r w:rsidRPr="00C260A4">
              <w:rPr>
                <w:rFonts w:ascii="Segoe UI Symbol" w:hAnsi="Segoe UI Symbol" w:cs="Segoe UI Symbol"/>
                <w:sz w:val="20"/>
                <w:szCs w:val="20"/>
              </w:rPr>
              <w:t>✓</w:t>
            </w:r>
            <w:r w:rsidRPr="00C260A4">
              <w:rPr>
                <w:sz w:val="20"/>
                <w:szCs w:val="20"/>
              </w:rPr>
              <w:t>"</w:t>
            </w:r>
          </w:p>
        </w:tc>
        <w:tc>
          <w:tcPr>
            <w:tcW w:w="1080" w:type="dxa"/>
            <w:noWrap/>
            <w:hideMark/>
          </w:tcPr>
          <w:p w14:paraId="7EBD3EA1" w14:textId="77777777" w:rsidR="000468D5" w:rsidRPr="00C260A4" w:rsidRDefault="000468D5" w:rsidP="000468D5">
            <w:pPr>
              <w:jc w:val="center"/>
              <w:rPr>
                <w:sz w:val="20"/>
                <w:szCs w:val="20"/>
              </w:rPr>
            </w:pPr>
            <w:r w:rsidRPr="00C260A4">
              <w:rPr>
                <w:sz w:val="20"/>
                <w:szCs w:val="20"/>
              </w:rPr>
              <w:t>"</w:t>
            </w:r>
            <w:r w:rsidRPr="00C260A4">
              <w:rPr>
                <w:rFonts w:ascii="Segoe UI Symbol" w:hAnsi="Segoe UI Symbol" w:cs="Segoe UI Symbol"/>
                <w:sz w:val="20"/>
                <w:szCs w:val="20"/>
              </w:rPr>
              <w:t>✓</w:t>
            </w:r>
            <w:r w:rsidRPr="00C260A4">
              <w:rPr>
                <w:sz w:val="20"/>
                <w:szCs w:val="20"/>
              </w:rPr>
              <w:t>"</w:t>
            </w:r>
          </w:p>
        </w:tc>
        <w:tc>
          <w:tcPr>
            <w:tcW w:w="1080" w:type="dxa"/>
            <w:noWrap/>
            <w:hideMark/>
          </w:tcPr>
          <w:p w14:paraId="3D18AE55" w14:textId="77777777" w:rsidR="000468D5" w:rsidRPr="00C260A4" w:rsidRDefault="000468D5" w:rsidP="000468D5">
            <w:pPr>
              <w:jc w:val="center"/>
              <w:rPr>
                <w:sz w:val="20"/>
                <w:szCs w:val="20"/>
              </w:rPr>
            </w:pPr>
          </w:p>
        </w:tc>
      </w:tr>
      <w:tr w:rsidR="000468D5" w:rsidRPr="00C260A4" w14:paraId="70B5FD65" w14:textId="77777777" w:rsidTr="000A12F3">
        <w:trPr>
          <w:trHeight w:val="300"/>
        </w:trPr>
        <w:tc>
          <w:tcPr>
            <w:tcW w:w="960" w:type="dxa"/>
            <w:noWrap/>
          </w:tcPr>
          <w:p w14:paraId="1462EF8A" w14:textId="339755BF" w:rsidR="000468D5" w:rsidRPr="00C260A4" w:rsidRDefault="000468D5" w:rsidP="000468D5">
            <w:pPr>
              <w:rPr>
                <w:sz w:val="20"/>
                <w:szCs w:val="20"/>
              </w:rPr>
            </w:pPr>
            <w:r w:rsidRPr="00C260A4">
              <w:rPr>
                <w:sz w:val="20"/>
                <w:szCs w:val="20"/>
              </w:rPr>
              <w:t>8.8.1(h)</w:t>
            </w:r>
          </w:p>
        </w:tc>
        <w:tc>
          <w:tcPr>
            <w:tcW w:w="4795" w:type="dxa"/>
            <w:noWrap/>
            <w:hideMark/>
          </w:tcPr>
          <w:p w14:paraId="328C3D4D" w14:textId="77777777" w:rsidR="000468D5" w:rsidRPr="00C260A4" w:rsidRDefault="000468D5" w:rsidP="000468D5">
            <w:pPr>
              <w:rPr>
                <w:sz w:val="20"/>
                <w:szCs w:val="20"/>
              </w:rPr>
            </w:pPr>
            <w:r w:rsidRPr="00C260A4">
              <w:rPr>
                <w:sz w:val="20"/>
                <w:szCs w:val="20"/>
              </w:rPr>
              <w:t>Create a central database for the Vulnerable and victim of extreme climate events.</w:t>
            </w:r>
          </w:p>
        </w:tc>
        <w:tc>
          <w:tcPr>
            <w:tcW w:w="2790" w:type="dxa"/>
            <w:noWrap/>
            <w:hideMark/>
          </w:tcPr>
          <w:p w14:paraId="49188757" w14:textId="34489AA9" w:rsidR="000468D5" w:rsidRPr="00C260A4" w:rsidRDefault="000468D5" w:rsidP="002C7633">
            <w:pPr>
              <w:rPr>
                <w:sz w:val="20"/>
                <w:szCs w:val="20"/>
              </w:rPr>
            </w:pPr>
            <w:r w:rsidRPr="00C260A4">
              <w:rPr>
                <w:sz w:val="20"/>
                <w:szCs w:val="20"/>
              </w:rPr>
              <w:t>MOEPMR, Planning Commission</w:t>
            </w:r>
            <w:r w:rsidR="002C7633" w:rsidRPr="00C260A4">
              <w:rPr>
                <w:sz w:val="20"/>
                <w:szCs w:val="20"/>
              </w:rPr>
              <w:t>, Ministry of environment, BBBS, Utilities</w:t>
            </w:r>
          </w:p>
        </w:tc>
        <w:tc>
          <w:tcPr>
            <w:tcW w:w="2250" w:type="dxa"/>
            <w:noWrap/>
            <w:hideMark/>
          </w:tcPr>
          <w:p w14:paraId="4D0D02AD" w14:textId="77777777" w:rsidR="000468D5" w:rsidRPr="00C260A4" w:rsidRDefault="000468D5" w:rsidP="000468D5">
            <w:pPr>
              <w:rPr>
                <w:sz w:val="20"/>
                <w:szCs w:val="20"/>
              </w:rPr>
            </w:pPr>
            <w:r w:rsidRPr="00C260A4">
              <w:rPr>
                <w:sz w:val="20"/>
                <w:szCs w:val="20"/>
              </w:rPr>
              <w:t>Facilitate to plan &amp; manage on climate events.</w:t>
            </w:r>
          </w:p>
        </w:tc>
        <w:tc>
          <w:tcPr>
            <w:tcW w:w="1170" w:type="dxa"/>
            <w:noWrap/>
            <w:hideMark/>
          </w:tcPr>
          <w:p w14:paraId="072C7A2C" w14:textId="77777777" w:rsidR="000468D5" w:rsidRPr="00C260A4" w:rsidRDefault="000468D5" w:rsidP="000468D5">
            <w:pPr>
              <w:jc w:val="center"/>
              <w:rPr>
                <w:sz w:val="20"/>
                <w:szCs w:val="20"/>
              </w:rPr>
            </w:pPr>
            <w:r w:rsidRPr="00C260A4">
              <w:rPr>
                <w:sz w:val="20"/>
                <w:szCs w:val="20"/>
              </w:rPr>
              <w:t>"</w:t>
            </w:r>
            <w:r w:rsidRPr="00C260A4">
              <w:rPr>
                <w:rFonts w:ascii="Segoe UI Symbol" w:hAnsi="Segoe UI Symbol" w:cs="Segoe UI Symbol"/>
                <w:sz w:val="20"/>
                <w:szCs w:val="20"/>
              </w:rPr>
              <w:t>✓</w:t>
            </w:r>
            <w:r w:rsidRPr="00C260A4">
              <w:rPr>
                <w:sz w:val="20"/>
                <w:szCs w:val="20"/>
              </w:rPr>
              <w:t>"</w:t>
            </w:r>
          </w:p>
        </w:tc>
        <w:tc>
          <w:tcPr>
            <w:tcW w:w="1080" w:type="dxa"/>
            <w:noWrap/>
            <w:hideMark/>
          </w:tcPr>
          <w:p w14:paraId="50579CDC" w14:textId="77777777" w:rsidR="000468D5" w:rsidRPr="00C260A4" w:rsidRDefault="000468D5" w:rsidP="000468D5">
            <w:pPr>
              <w:jc w:val="center"/>
              <w:rPr>
                <w:sz w:val="20"/>
                <w:szCs w:val="20"/>
              </w:rPr>
            </w:pPr>
          </w:p>
        </w:tc>
        <w:tc>
          <w:tcPr>
            <w:tcW w:w="1080" w:type="dxa"/>
            <w:noWrap/>
            <w:hideMark/>
          </w:tcPr>
          <w:p w14:paraId="4C298A93" w14:textId="77777777" w:rsidR="000468D5" w:rsidRPr="00C260A4" w:rsidRDefault="000468D5" w:rsidP="000468D5">
            <w:pPr>
              <w:jc w:val="center"/>
              <w:rPr>
                <w:sz w:val="20"/>
                <w:szCs w:val="20"/>
              </w:rPr>
            </w:pPr>
          </w:p>
        </w:tc>
      </w:tr>
      <w:tr w:rsidR="000468D5" w:rsidRPr="00C260A4" w14:paraId="2A161C12" w14:textId="77777777" w:rsidTr="000A12F3">
        <w:trPr>
          <w:trHeight w:val="300"/>
        </w:trPr>
        <w:tc>
          <w:tcPr>
            <w:tcW w:w="960" w:type="dxa"/>
            <w:noWrap/>
          </w:tcPr>
          <w:p w14:paraId="3C1C6CF1" w14:textId="4FC13D01" w:rsidR="000468D5" w:rsidRPr="00C260A4" w:rsidRDefault="000468D5" w:rsidP="000468D5">
            <w:pPr>
              <w:rPr>
                <w:sz w:val="20"/>
                <w:szCs w:val="20"/>
              </w:rPr>
            </w:pPr>
            <w:r w:rsidRPr="00C260A4">
              <w:rPr>
                <w:sz w:val="20"/>
                <w:szCs w:val="20"/>
              </w:rPr>
              <w:t>8.8.1(i)</w:t>
            </w:r>
          </w:p>
        </w:tc>
        <w:tc>
          <w:tcPr>
            <w:tcW w:w="4795" w:type="dxa"/>
            <w:noWrap/>
            <w:hideMark/>
          </w:tcPr>
          <w:p w14:paraId="298C3AA9" w14:textId="77777777" w:rsidR="000468D5" w:rsidRPr="00C260A4" w:rsidRDefault="000468D5" w:rsidP="000468D5">
            <w:pPr>
              <w:rPr>
                <w:sz w:val="20"/>
                <w:szCs w:val="20"/>
              </w:rPr>
            </w:pPr>
            <w:r w:rsidRPr="00C260A4">
              <w:rPr>
                <w:sz w:val="20"/>
                <w:szCs w:val="20"/>
              </w:rPr>
              <w:t>Provide reparation to the victim of extreme climate events.</w:t>
            </w:r>
          </w:p>
        </w:tc>
        <w:tc>
          <w:tcPr>
            <w:tcW w:w="2790" w:type="dxa"/>
            <w:noWrap/>
            <w:hideMark/>
          </w:tcPr>
          <w:p w14:paraId="03B32876" w14:textId="07DA9239" w:rsidR="000468D5" w:rsidRPr="00C260A4" w:rsidRDefault="000468D5" w:rsidP="000468D5">
            <w:pPr>
              <w:rPr>
                <w:sz w:val="20"/>
                <w:szCs w:val="20"/>
              </w:rPr>
            </w:pPr>
            <w:r w:rsidRPr="00C260A4">
              <w:rPr>
                <w:sz w:val="20"/>
                <w:szCs w:val="20"/>
              </w:rPr>
              <w:t xml:space="preserve">MoPEMR, Ministry of Finance. Ministry of Environment, DP, </w:t>
            </w:r>
            <w:r w:rsidR="002C7633" w:rsidRPr="00C260A4">
              <w:rPr>
                <w:sz w:val="20"/>
                <w:szCs w:val="20"/>
              </w:rPr>
              <w:t>Local Government</w:t>
            </w:r>
          </w:p>
        </w:tc>
        <w:tc>
          <w:tcPr>
            <w:tcW w:w="2250" w:type="dxa"/>
            <w:noWrap/>
            <w:hideMark/>
          </w:tcPr>
          <w:p w14:paraId="0B23D9CA" w14:textId="77777777" w:rsidR="000468D5" w:rsidRPr="00C260A4" w:rsidRDefault="000468D5" w:rsidP="000468D5">
            <w:pPr>
              <w:rPr>
                <w:sz w:val="20"/>
                <w:szCs w:val="20"/>
              </w:rPr>
            </w:pPr>
            <w:r w:rsidRPr="00C260A4">
              <w:rPr>
                <w:sz w:val="20"/>
                <w:szCs w:val="20"/>
              </w:rPr>
              <w:t>Help to survive the climate victims</w:t>
            </w:r>
          </w:p>
        </w:tc>
        <w:tc>
          <w:tcPr>
            <w:tcW w:w="1170" w:type="dxa"/>
            <w:noWrap/>
            <w:hideMark/>
          </w:tcPr>
          <w:p w14:paraId="7966C038" w14:textId="77777777" w:rsidR="000468D5" w:rsidRPr="00C260A4" w:rsidRDefault="000468D5" w:rsidP="000468D5">
            <w:pPr>
              <w:jc w:val="center"/>
              <w:rPr>
                <w:sz w:val="20"/>
                <w:szCs w:val="20"/>
              </w:rPr>
            </w:pPr>
            <w:r w:rsidRPr="00C260A4">
              <w:rPr>
                <w:sz w:val="20"/>
                <w:szCs w:val="20"/>
              </w:rPr>
              <w:t>"</w:t>
            </w:r>
            <w:r w:rsidRPr="00C260A4">
              <w:rPr>
                <w:rFonts w:ascii="Segoe UI Symbol" w:hAnsi="Segoe UI Symbol" w:cs="Segoe UI Symbol"/>
                <w:sz w:val="20"/>
                <w:szCs w:val="20"/>
              </w:rPr>
              <w:t>✓</w:t>
            </w:r>
            <w:r w:rsidRPr="00C260A4">
              <w:rPr>
                <w:sz w:val="20"/>
                <w:szCs w:val="20"/>
              </w:rPr>
              <w:t>"</w:t>
            </w:r>
          </w:p>
        </w:tc>
        <w:tc>
          <w:tcPr>
            <w:tcW w:w="1080" w:type="dxa"/>
            <w:noWrap/>
            <w:hideMark/>
          </w:tcPr>
          <w:p w14:paraId="75E91A21" w14:textId="77777777" w:rsidR="000468D5" w:rsidRPr="00C260A4" w:rsidRDefault="000468D5" w:rsidP="000468D5">
            <w:pPr>
              <w:jc w:val="center"/>
              <w:rPr>
                <w:sz w:val="20"/>
                <w:szCs w:val="20"/>
              </w:rPr>
            </w:pPr>
          </w:p>
        </w:tc>
        <w:tc>
          <w:tcPr>
            <w:tcW w:w="1080" w:type="dxa"/>
            <w:noWrap/>
            <w:hideMark/>
          </w:tcPr>
          <w:p w14:paraId="0A9C5283" w14:textId="77777777" w:rsidR="000468D5" w:rsidRPr="00C260A4" w:rsidRDefault="000468D5" w:rsidP="000468D5">
            <w:pPr>
              <w:jc w:val="center"/>
              <w:rPr>
                <w:sz w:val="20"/>
                <w:szCs w:val="20"/>
              </w:rPr>
            </w:pPr>
          </w:p>
        </w:tc>
      </w:tr>
      <w:tr w:rsidR="00F94845" w:rsidRPr="00AE2636" w14:paraId="1BF6E0AB" w14:textId="77777777" w:rsidTr="000A12F3">
        <w:trPr>
          <w:trHeight w:val="300"/>
        </w:trPr>
        <w:tc>
          <w:tcPr>
            <w:tcW w:w="960" w:type="dxa"/>
            <w:noWrap/>
          </w:tcPr>
          <w:p w14:paraId="2E80A4F6" w14:textId="73412730" w:rsidR="00F94845" w:rsidRPr="00C260A4" w:rsidRDefault="000468D5" w:rsidP="00AE2636">
            <w:pPr>
              <w:rPr>
                <w:sz w:val="20"/>
                <w:szCs w:val="20"/>
              </w:rPr>
            </w:pPr>
            <w:r w:rsidRPr="00C260A4">
              <w:rPr>
                <w:sz w:val="20"/>
                <w:szCs w:val="20"/>
              </w:rPr>
              <w:t>8.8.1(j)</w:t>
            </w:r>
          </w:p>
        </w:tc>
        <w:tc>
          <w:tcPr>
            <w:tcW w:w="4795" w:type="dxa"/>
            <w:noWrap/>
            <w:hideMark/>
          </w:tcPr>
          <w:p w14:paraId="18454391" w14:textId="5D3A5944" w:rsidR="00F94845" w:rsidRPr="00C260A4" w:rsidRDefault="000A12F3" w:rsidP="00AE2636">
            <w:pPr>
              <w:rPr>
                <w:sz w:val="20"/>
                <w:szCs w:val="20"/>
              </w:rPr>
            </w:pPr>
            <w:r w:rsidRPr="00C260A4">
              <w:rPr>
                <w:sz w:val="20"/>
                <w:szCs w:val="20"/>
              </w:rPr>
              <w:t xml:space="preserve">Establish &amp; Capacity </w:t>
            </w:r>
            <w:r w:rsidR="00F94845" w:rsidRPr="00C260A4">
              <w:rPr>
                <w:sz w:val="20"/>
                <w:szCs w:val="20"/>
              </w:rPr>
              <w:t>Strengthening</w:t>
            </w:r>
            <w:r w:rsidRPr="00C260A4">
              <w:rPr>
                <w:sz w:val="20"/>
                <w:szCs w:val="20"/>
              </w:rPr>
              <w:t xml:space="preserve"> of </w:t>
            </w:r>
            <w:r w:rsidR="00F94845" w:rsidRPr="00C260A4">
              <w:rPr>
                <w:sz w:val="20"/>
                <w:szCs w:val="20"/>
              </w:rPr>
              <w:t xml:space="preserve"> independent environmental regulator, to regulate energy sector related environmental issues.</w:t>
            </w:r>
          </w:p>
        </w:tc>
        <w:tc>
          <w:tcPr>
            <w:tcW w:w="2790" w:type="dxa"/>
            <w:noWrap/>
            <w:hideMark/>
          </w:tcPr>
          <w:p w14:paraId="343DCF1E" w14:textId="62756D59" w:rsidR="00F94845" w:rsidRPr="00C260A4" w:rsidRDefault="00F94845" w:rsidP="000468D5">
            <w:pPr>
              <w:rPr>
                <w:sz w:val="20"/>
                <w:szCs w:val="20"/>
              </w:rPr>
            </w:pPr>
            <w:r w:rsidRPr="00C260A4">
              <w:rPr>
                <w:sz w:val="20"/>
                <w:szCs w:val="20"/>
              </w:rPr>
              <w:t xml:space="preserve">MOEPMR, Ministry of </w:t>
            </w:r>
            <w:r w:rsidR="000468D5" w:rsidRPr="00C260A4">
              <w:rPr>
                <w:sz w:val="20"/>
                <w:szCs w:val="20"/>
              </w:rPr>
              <w:t xml:space="preserve">Law, Ministry of environment. BERC, SREDA </w:t>
            </w:r>
          </w:p>
        </w:tc>
        <w:tc>
          <w:tcPr>
            <w:tcW w:w="2250" w:type="dxa"/>
            <w:noWrap/>
            <w:hideMark/>
          </w:tcPr>
          <w:p w14:paraId="423F89A4" w14:textId="53C7ADA6" w:rsidR="00F94845" w:rsidRPr="00C260A4" w:rsidRDefault="00F94845" w:rsidP="00AE2636">
            <w:pPr>
              <w:rPr>
                <w:sz w:val="20"/>
                <w:szCs w:val="20"/>
              </w:rPr>
            </w:pPr>
            <w:r w:rsidRPr="00C260A4">
              <w:rPr>
                <w:sz w:val="20"/>
                <w:szCs w:val="20"/>
              </w:rPr>
              <w:t>Ensure Environmental regulation in energy sector development.</w:t>
            </w:r>
          </w:p>
        </w:tc>
        <w:tc>
          <w:tcPr>
            <w:tcW w:w="1170" w:type="dxa"/>
            <w:noWrap/>
            <w:hideMark/>
          </w:tcPr>
          <w:p w14:paraId="1A9026F5" w14:textId="77777777" w:rsidR="00F94845" w:rsidRPr="00C260A4" w:rsidRDefault="00F94845" w:rsidP="00AE2636">
            <w:pPr>
              <w:jc w:val="center"/>
              <w:rPr>
                <w:sz w:val="20"/>
                <w:szCs w:val="20"/>
              </w:rPr>
            </w:pPr>
            <w:r w:rsidRPr="00C260A4">
              <w:rPr>
                <w:sz w:val="20"/>
                <w:szCs w:val="20"/>
              </w:rPr>
              <w:t>"</w:t>
            </w:r>
            <w:r w:rsidRPr="00C260A4">
              <w:rPr>
                <w:rFonts w:ascii="Segoe UI Symbol" w:hAnsi="Segoe UI Symbol" w:cs="Segoe UI Symbol"/>
                <w:sz w:val="20"/>
                <w:szCs w:val="20"/>
              </w:rPr>
              <w:t>✓</w:t>
            </w:r>
            <w:r w:rsidRPr="00C260A4">
              <w:rPr>
                <w:sz w:val="20"/>
                <w:szCs w:val="20"/>
              </w:rPr>
              <w:t>"</w:t>
            </w:r>
          </w:p>
        </w:tc>
        <w:tc>
          <w:tcPr>
            <w:tcW w:w="1080" w:type="dxa"/>
            <w:noWrap/>
            <w:hideMark/>
          </w:tcPr>
          <w:p w14:paraId="27333855" w14:textId="77777777" w:rsidR="00F94845" w:rsidRPr="00AE2636" w:rsidRDefault="00F94845" w:rsidP="00AE2636">
            <w:pPr>
              <w:jc w:val="center"/>
              <w:rPr>
                <w:sz w:val="20"/>
                <w:szCs w:val="20"/>
              </w:rPr>
            </w:pPr>
            <w:r w:rsidRPr="00C260A4">
              <w:rPr>
                <w:sz w:val="20"/>
                <w:szCs w:val="20"/>
              </w:rPr>
              <w:t>"</w:t>
            </w:r>
            <w:r w:rsidRPr="00C260A4">
              <w:rPr>
                <w:rFonts w:ascii="Segoe UI Symbol" w:hAnsi="Segoe UI Symbol" w:cs="Segoe UI Symbol"/>
                <w:sz w:val="20"/>
                <w:szCs w:val="20"/>
              </w:rPr>
              <w:t>✓</w:t>
            </w:r>
            <w:r w:rsidRPr="00C260A4">
              <w:rPr>
                <w:sz w:val="20"/>
                <w:szCs w:val="20"/>
              </w:rPr>
              <w:t>"</w:t>
            </w:r>
          </w:p>
        </w:tc>
        <w:tc>
          <w:tcPr>
            <w:tcW w:w="1080" w:type="dxa"/>
            <w:noWrap/>
            <w:hideMark/>
          </w:tcPr>
          <w:p w14:paraId="7304D89C" w14:textId="77777777" w:rsidR="00F94845" w:rsidRPr="00AE2636" w:rsidRDefault="00F94845" w:rsidP="00AE2636">
            <w:pPr>
              <w:jc w:val="center"/>
              <w:rPr>
                <w:sz w:val="20"/>
                <w:szCs w:val="20"/>
              </w:rPr>
            </w:pPr>
          </w:p>
        </w:tc>
      </w:tr>
    </w:tbl>
    <w:p w14:paraId="316A63E7" w14:textId="33CB4F42" w:rsidR="00AB7303" w:rsidRPr="00AE2636" w:rsidRDefault="00AB7303" w:rsidP="00AE2636">
      <w:pPr>
        <w:spacing w:after="0"/>
        <w:rPr>
          <w:sz w:val="20"/>
          <w:szCs w:val="20"/>
        </w:rPr>
      </w:pPr>
    </w:p>
    <w:sectPr w:rsidR="00AB7303" w:rsidRPr="00AE2636" w:rsidSect="00637590">
      <w:footerReference w:type="default" r:id="rId8"/>
      <w:pgSz w:w="15840" w:h="12240" w:orient="landscape"/>
      <w:pgMar w:top="864" w:right="864" w:bottom="864" w:left="864"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07A7F" w14:textId="77777777" w:rsidR="0069630A" w:rsidRDefault="0069630A" w:rsidP="00B1103F">
      <w:pPr>
        <w:spacing w:after="0" w:line="240" w:lineRule="auto"/>
      </w:pPr>
      <w:r>
        <w:separator/>
      </w:r>
    </w:p>
  </w:endnote>
  <w:endnote w:type="continuationSeparator" w:id="0">
    <w:p w14:paraId="045E531E" w14:textId="77777777" w:rsidR="0069630A" w:rsidRDefault="0069630A" w:rsidP="00B11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BarlowSemiCondensed-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841778"/>
      <w:docPartObj>
        <w:docPartGallery w:val="Page Numbers (Bottom of Page)"/>
        <w:docPartUnique/>
      </w:docPartObj>
    </w:sdtPr>
    <w:sdtEndPr>
      <w:rPr>
        <w:noProof/>
      </w:rPr>
    </w:sdtEndPr>
    <w:sdtContent>
      <w:p w14:paraId="248FAD0E" w14:textId="79CC1B18" w:rsidR="00637590" w:rsidRDefault="00637590">
        <w:pPr>
          <w:pStyle w:val="Footer"/>
        </w:pPr>
        <w:r>
          <w:t xml:space="preserve">Page | </w:t>
        </w:r>
        <w:r>
          <w:fldChar w:fldCharType="begin"/>
        </w:r>
        <w:r>
          <w:instrText xml:space="preserve"> PAGE   \* MERGEFORMAT </w:instrText>
        </w:r>
        <w:r>
          <w:fldChar w:fldCharType="separate"/>
        </w:r>
        <w:r w:rsidR="00183B56">
          <w:rPr>
            <w:noProof/>
          </w:rPr>
          <w:t>14</w:t>
        </w:r>
        <w:r>
          <w:rPr>
            <w:noProof/>
          </w:rPr>
          <w:fldChar w:fldCharType="end"/>
        </w:r>
      </w:p>
    </w:sdtContent>
  </w:sdt>
  <w:p w14:paraId="2004B8C9" w14:textId="005A5586" w:rsidR="00637590" w:rsidRDefault="006375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FE4FB" w14:textId="77777777" w:rsidR="0069630A" w:rsidRDefault="0069630A" w:rsidP="00B1103F">
      <w:pPr>
        <w:spacing w:after="0" w:line="240" w:lineRule="auto"/>
      </w:pPr>
      <w:r>
        <w:separator/>
      </w:r>
    </w:p>
  </w:footnote>
  <w:footnote w:type="continuationSeparator" w:id="0">
    <w:p w14:paraId="586B11CF" w14:textId="77777777" w:rsidR="0069630A" w:rsidRDefault="0069630A" w:rsidP="00B110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B49BB"/>
    <w:multiLevelType w:val="hybridMultilevel"/>
    <w:tmpl w:val="C3541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CA"/>
    <w:rsid w:val="00002D03"/>
    <w:rsid w:val="000468D5"/>
    <w:rsid w:val="0007025F"/>
    <w:rsid w:val="00074255"/>
    <w:rsid w:val="000A12F3"/>
    <w:rsid w:val="000C2116"/>
    <w:rsid w:val="000D6BD8"/>
    <w:rsid w:val="000F2F7E"/>
    <w:rsid w:val="00181376"/>
    <w:rsid w:val="00183B56"/>
    <w:rsid w:val="00213515"/>
    <w:rsid w:val="002C5A54"/>
    <w:rsid w:val="002C7633"/>
    <w:rsid w:val="00345F65"/>
    <w:rsid w:val="003A06CB"/>
    <w:rsid w:val="003D661F"/>
    <w:rsid w:val="003F7265"/>
    <w:rsid w:val="004A2C4C"/>
    <w:rsid w:val="004C1171"/>
    <w:rsid w:val="0054185D"/>
    <w:rsid w:val="005A2B41"/>
    <w:rsid w:val="005B295B"/>
    <w:rsid w:val="005C5094"/>
    <w:rsid w:val="005E28BD"/>
    <w:rsid w:val="005F1B91"/>
    <w:rsid w:val="00614B44"/>
    <w:rsid w:val="00614F7F"/>
    <w:rsid w:val="006309C2"/>
    <w:rsid w:val="00637590"/>
    <w:rsid w:val="00660F69"/>
    <w:rsid w:val="0069630A"/>
    <w:rsid w:val="00716C3F"/>
    <w:rsid w:val="00733B42"/>
    <w:rsid w:val="007D4185"/>
    <w:rsid w:val="00804B29"/>
    <w:rsid w:val="0080580C"/>
    <w:rsid w:val="00892F90"/>
    <w:rsid w:val="008B250B"/>
    <w:rsid w:val="008D1033"/>
    <w:rsid w:val="00903C97"/>
    <w:rsid w:val="00933ACF"/>
    <w:rsid w:val="009C5588"/>
    <w:rsid w:val="00AB7303"/>
    <w:rsid w:val="00AD7774"/>
    <w:rsid w:val="00AE2636"/>
    <w:rsid w:val="00B011CA"/>
    <w:rsid w:val="00B1103F"/>
    <w:rsid w:val="00B3723F"/>
    <w:rsid w:val="00B51361"/>
    <w:rsid w:val="00BD54C7"/>
    <w:rsid w:val="00C260A4"/>
    <w:rsid w:val="00C86FFB"/>
    <w:rsid w:val="00CD0C74"/>
    <w:rsid w:val="00D91C22"/>
    <w:rsid w:val="00E20522"/>
    <w:rsid w:val="00E83489"/>
    <w:rsid w:val="00E84E78"/>
    <w:rsid w:val="00E90E4D"/>
    <w:rsid w:val="00EF0014"/>
    <w:rsid w:val="00F23651"/>
    <w:rsid w:val="00F34298"/>
    <w:rsid w:val="00F462E6"/>
    <w:rsid w:val="00F7166B"/>
    <w:rsid w:val="00F94845"/>
    <w:rsid w:val="00FC2868"/>
    <w:rsid w:val="00FF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F9B90"/>
  <w15:docId w15:val="{C373AD28-0973-474F-A090-69EC46AF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4845"/>
    <w:pPr>
      <w:ind w:left="720"/>
      <w:contextualSpacing/>
    </w:pPr>
  </w:style>
  <w:style w:type="paragraph" w:styleId="Header">
    <w:name w:val="header"/>
    <w:basedOn w:val="Normal"/>
    <w:link w:val="HeaderChar"/>
    <w:uiPriority w:val="99"/>
    <w:unhideWhenUsed/>
    <w:rsid w:val="00B11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03F"/>
  </w:style>
  <w:style w:type="paragraph" w:styleId="Footer">
    <w:name w:val="footer"/>
    <w:basedOn w:val="Normal"/>
    <w:link w:val="FooterChar"/>
    <w:uiPriority w:val="99"/>
    <w:unhideWhenUsed/>
    <w:rsid w:val="00B11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03F"/>
  </w:style>
  <w:style w:type="paragraph" w:styleId="BalloonText">
    <w:name w:val="Balloon Text"/>
    <w:basedOn w:val="Normal"/>
    <w:link w:val="BalloonTextChar"/>
    <w:uiPriority w:val="99"/>
    <w:semiHidden/>
    <w:unhideWhenUsed/>
    <w:rsid w:val="00074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2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35776">
      <w:bodyDiv w:val="1"/>
      <w:marLeft w:val="0"/>
      <w:marRight w:val="0"/>
      <w:marTop w:val="0"/>
      <w:marBottom w:val="0"/>
      <w:divBdr>
        <w:top w:val="none" w:sz="0" w:space="0" w:color="auto"/>
        <w:left w:val="none" w:sz="0" w:space="0" w:color="auto"/>
        <w:bottom w:val="none" w:sz="0" w:space="0" w:color="auto"/>
        <w:right w:val="none" w:sz="0" w:space="0" w:color="auto"/>
      </w:divBdr>
    </w:div>
    <w:div w:id="318270064">
      <w:bodyDiv w:val="1"/>
      <w:marLeft w:val="0"/>
      <w:marRight w:val="0"/>
      <w:marTop w:val="0"/>
      <w:marBottom w:val="0"/>
      <w:divBdr>
        <w:top w:val="none" w:sz="0" w:space="0" w:color="auto"/>
        <w:left w:val="none" w:sz="0" w:space="0" w:color="auto"/>
        <w:bottom w:val="none" w:sz="0" w:space="0" w:color="auto"/>
        <w:right w:val="none" w:sz="0" w:space="0" w:color="auto"/>
      </w:divBdr>
    </w:div>
    <w:div w:id="644747144">
      <w:bodyDiv w:val="1"/>
      <w:marLeft w:val="0"/>
      <w:marRight w:val="0"/>
      <w:marTop w:val="0"/>
      <w:marBottom w:val="0"/>
      <w:divBdr>
        <w:top w:val="none" w:sz="0" w:space="0" w:color="auto"/>
        <w:left w:val="none" w:sz="0" w:space="0" w:color="auto"/>
        <w:bottom w:val="none" w:sz="0" w:space="0" w:color="auto"/>
        <w:right w:val="none" w:sz="0" w:space="0" w:color="auto"/>
      </w:divBdr>
    </w:div>
    <w:div w:id="688677994">
      <w:bodyDiv w:val="1"/>
      <w:marLeft w:val="0"/>
      <w:marRight w:val="0"/>
      <w:marTop w:val="0"/>
      <w:marBottom w:val="0"/>
      <w:divBdr>
        <w:top w:val="none" w:sz="0" w:space="0" w:color="auto"/>
        <w:left w:val="none" w:sz="0" w:space="0" w:color="auto"/>
        <w:bottom w:val="none" w:sz="0" w:space="0" w:color="auto"/>
        <w:right w:val="none" w:sz="0" w:space="0" w:color="auto"/>
      </w:divBdr>
    </w:div>
    <w:div w:id="711079195">
      <w:bodyDiv w:val="1"/>
      <w:marLeft w:val="0"/>
      <w:marRight w:val="0"/>
      <w:marTop w:val="0"/>
      <w:marBottom w:val="0"/>
      <w:divBdr>
        <w:top w:val="none" w:sz="0" w:space="0" w:color="auto"/>
        <w:left w:val="none" w:sz="0" w:space="0" w:color="auto"/>
        <w:bottom w:val="none" w:sz="0" w:space="0" w:color="auto"/>
        <w:right w:val="none" w:sz="0" w:space="0" w:color="auto"/>
      </w:divBdr>
    </w:div>
    <w:div w:id="746848300">
      <w:bodyDiv w:val="1"/>
      <w:marLeft w:val="0"/>
      <w:marRight w:val="0"/>
      <w:marTop w:val="0"/>
      <w:marBottom w:val="0"/>
      <w:divBdr>
        <w:top w:val="none" w:sz="0" w:space="0" w:color="auto"/>
        <w:left w:val="none" w:sz="0" w:space="0" w:color="auto"/>
        <w:bottom w:val="none" w:sz="0" w:space="0" w:color="auto"/>
        <w:right w:val="none" w:sz="0" w:space="0" w:color="auto"/>
      </w:divBdr>
    </w:div>
    <w:div w:id="834996568">
      <w:bodyDiv w:val="1"/>
      <w:marLeft w:val="0"/>
      <w:marRight w:val="0"/>
      <w:marTop w:val="0"/>
      <w:marBottom w:val="0"/>
      <w:divBdr>
        <w:top w:val="none" w:sz="0" w:space="0" w:color="auto"/>
        <w:left w:val="none" w:sz="0" w:space="0" w:color="auto"/>
        <w:bottom w:val="none" w:sz="0" w:space="0" w:color="auto"/>
        <w:right w:val="none" w:sz="0" w:space="0" w:color="auto"/>
      </w:divBdr>
    </w:div>
    <w:div w:id="868685877">
      <w:bodyDiv w:val="1"/>
      <w:marLeft w:val="0"/>
      <w:marRight w:val="0"/>
      <w:marTop w:val="0"/>
      <w:marBottom w:val="0"/>
      <w:divBdr>
        <w:top w:val="none" w:sz="0" w:space="0" w:color="auto"/>
        <w:left w:val="none" w:sz="0" w:space="0" w:color="auto"/>
        <w:bottom w:val="none" w:sz="0" w:space="0" w:color="auto"/>
        <w:right w:val="none" w:sz="0" w:space="0" w:color="auto"/>
      </w:divBdr>
    </w:div>
    <w:div w:id="1004090898">
      <w:bodyDiv w:val="1"/>
      <w:marLeft w:val="0"/>
      <w:marRight w:val="0"/>
      <w:marTop w:val="0"/>
      <w:marBottom w:val="0"/>
      <w:divBdr>
        <w:top w:val="none" w:sz="0" w:space="0" w:color="auto"/>
        <w:left w:val="none" w:sz="0" w:space="0" w:color="auto"/>
        <w:bottom w:val="none" w:sz="0" w:space="0" w:color="auto"/>
        <w:right w:val="none" w:sz="0" w:space="0" w:color="auto"/>
      </w:divBdr>
    </w:div>
    <w:div w:id="1204556361">
      <w:bodyDiv w:val="1"/>
      <w:marLeft w:val="0"/>
      <w:marRight w:val="0"/>
      <w:marTop w:val="0"/>
      <w:marBottom w:val="0"/>
      <w:divBdr>
        <w:top w:val="none" w:sz="0" w:space="0" w:color="auto"/>
        <w:left w:val="none" w:sz="0" w:space="0" w:color="auto"/>
        <w:bottom w:val="none" w:sz="0" w:space="0" w:color="auto"/>
        <w:right w:val="none" w:sz="0" w:space="0" w:color="auto"/>
      </w:divBdr>
    </w:div>
    <w:div w:id="1413309381">
      <w:bodyDiv w:val="1"/>
      <w:marLeft w:val="0"/>
      <w:marRight w:val="0"/>
      <w:marTop w:val="0"/>
      <w:marBottom w:val="0"/>
      <w:divBdr>
        <w:top w:val="none" w:sz="0" w:space="0" w:color="auto"/>
        <w:left w:val="none" w:sz="0" w:space="0" w:color="auto"/>
        <w:bottom w:val="none" w:sz="0" w:space="0" w:color="auto"/>
        <w:right w:val="none" w:sz="0" w:space="0" w:color="auto"/>
      </w:divBdr>
    </w:div>
    <w:div w:id="1532646902">
      <w:bodyDiv w:val="1"/>
      <w:marLeft w:val="0"/>
      <w:marRight w:val="0"/>
      <w:marTop w:val="0"/>
      <w:marBottom w:val="0"/>
      <w:divBdr>
        <w:top w:val="none" w:sz="0" w:space="0" w:color="auto"/>
        <w:left w:val="none" w:sz="0" w:space="0" w:color="auto"/>
        <w:bottom w:val="none" w:sz="0" w:space="0" w:color="auto"/>
        <w:right w:val="none" w:sz="0" w:space="0" w:color="auto"/>
      </w:divBdr>
    </w:div>
    <w:div w:id="1601916063">
      <w:bodyDiv w:val="1"/>
      <w:marLeft w:val="0"/>
      <w:marRight w:val="0"/>
      <w:marTop w:val="0"/>
      <w:marBottom w:val="0"/>
      <w:divBdr>
        <w:top w:val="none" w:sz="0" w:space="0" w:color="auto"/>
        <w:left w:val="none" w:sz="0" w:space="0" w:color="auto"/>
        <w:bottom w:val="none" w:sz="0" w:space="0" w:color="auto"/>
        <w:right w:val="none" w:sz="0" w:space="0" w:color="auto"/>
      </w:divBdr>
    </w:div>
    <w:div w:id="1740858924">
      <w:bodyDiv w:val="1"/>
      <w:marLeft w:val="0"/>
      <w:marRight w:val="0"/>
      <w:marTop w:val="0"/>
      <w:marBottom w:val="0"/>
      <w:divBdr>
        <w:top w:val="none" w:sz="0" w:space="0" w:color="auto"/>
        <w:left w:val="none" w:sz="0" w:space="0" w:color="auto"/>
        <w:bottom w:val="none" w:sz="0" w:space="0" w:color="auto"/>
        <w:right w:val="none" w:sz="0" w:space="0" w:color="auto"/>
      </w:divBdr>
    </w:div>
    <w:div w:id="1801220573">
      <w:bodyDiv w:val="1"/>
      <w:marLeft w:val="0"/>
      <w:marRight w:val="0"/>
      <w:marTop w:val="0"/>
      <w:marBottom w:val="0"/>
      <w:divBdr>
        <w:top w:val="none" w:sz="0" w:space="0" w:color="auto"/>
        <w:left w:val="none" w:sz="0" w:space="0" w:color="auto"/>
        <w:bottom w:val="none" w:sz="0" w:space="0" w:color="auto"/>
        <w:right w:val="none" w:sz="0" w:space="0" w:color="auto"/>
      </w:divBdr>
    </w:div>
    <w:div w:id="199016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74BF3-8004-48DA-8231-9649759D3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5619</Words>
  <Characters>32032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TAUHID HASSAN</dc:creator>
  <cp:lastModifiedBy>User</cp:lastModifiedBy>
  <cp:revision>2</cp:revision>
  <cp:lastPrinted>2023-01-29T07:06:00Z</cp:lastPrinted>
  <dcterms:created xsi:type="dcterms:W3CDTF">2023-02-03T19:06:00Z</dcterms:created>
  <dcterms:modified xsi:type="dcterms:W3CDTF">2023-02-03T19:06:00Z</dcterms:modified>
</cp:coreProperties>
</file>